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A703B2" w14:textId="77777777" w:rsidR="00456AA0" w:rsidRDefault="006F7505">
      <w:r>
        <w:rPr>
          <w:noProof/>
        </w:rPr>
        <w:drawing>
          <wp:anchor distT="0" distB="0" distL="114300" distR="114300" simplePos="0" relativeHeight="251658240" behindDoc="0" locked="0" layoutInCell="1" allowOverlap="1" wp14:anchorId="41A704FF" wp14:editId="41A70500">
            <wp:simplePos x="0" y="0"/>
            <wp:positionH relativeFrom="page">
              <wp:posOffset>0</wp:posOffset>
            </wp:positionH>
            <wp:positionV relativeFrom="page">
              <wp:posOffset>6109</wp:posOffset>
            </wp:positionV>
            <wp:extent cx="7559039" cy="10692383"/>
            <wp:effectExtent l="0" t="0" r="0" b="0"/>
            <wp:wrapNone/>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7559039" cy="10692383"/>
                    </a:xfrm>
                    <a:prstGeom prst="rect">
                      <a:avLst/>
                    </a:prstGeom>
                    <a:noFill/>
                  </pic:spPr>
                </pic:pic>
              </a:graphicData>
            </a:graphic>
          </wp:anchor>
        </w:drawing>
      </w:r>
      <w:r>
        <w:rPr>
          <w:noProof/>
        </w:rPr>
        <w:drawing>
          <wp:anchor distT="0" distB="0" distL="114300" distR="114300" simplePos="0" relativeHeight="251658241" behindDoc="0" locked="0" layoutInCell="1" allowOverlap="1" wp14:anchorId="41A70501" wp14:editId="41A70502">
            <wp:simplePos x="0" y="0"/>
            <wp:positionH relativeFrom="page">
              <wp:posOffset>0</wp:posOffset>
            </wp:positionH>
            <wp:positionV relativeFrom="page">
              <wp:posOffset>44201</wp:posOffset>
            </wp:positionV>
            <wp:extent cx="7559041" cy="6211825"/>
            <wp:effectExtent l="0" t="0" r="0" b="0"/>
            <wp:wrapNone/>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7559041" cy="6211825"/>
                    </a:xfrm>
                    <a:prstGeom prst="rect">
                      <a:avLst/>
                    </a:prstGeom>
                    <a:noFill/>
                  </pic:spPr>
                </pic:pic>
              </a:graphicData>
            </a:graphic>
          </wp:anchor>
        </w:drawing>
      </w:r>
      <w:r>
        <w:rPr>
          <w:noProof/>
        </w:rPr>
        <w:drawing>
          <wp:anchor distT="0" distB="0" distL="114300" distR="114300" simplePos="0" relativeHeight="251658242" behindDoc="0" locked="0" layoutInCell="1" allowOverlap="1" wp14:anchorId="41A70503" wp14:editId="41A70504">
            <wp:simplePos x="0" y="0"/>
            <wp:positionH relativeFrom="page">
              <wp:posOffset>0</wp:posOffset>
            </wp:positionH>
            <wp:positionV relativeFrom="page">
              <wp:posOffset>6242304</wp:posOffset>
            </wp:positionV>
            <wp:extent cx="7559040" cy="4456176"/>
            <wp:effectExtent l="0" t="0" r="0" b="0"/>
            <wp:wrapNone/>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7559040" cy="4456176"/>
                    </a:xfrm>
                    <a:prstGeom prst="rect">
                      <a:avLst/>
                    </a:prstGeom>
                    <a:noFill/>
                  </pic:spPr>
                </pic:pic>
              </a:graphicData>
            </a:graphic>
          </wp:anchor>
        </w:drawing>
      </w:r>
      <w:r>
        <w:br w:type="page"/>
      </w:r>
    </w:p>
    <w:p w14:paraId="41A703B3" w14:textId="41EE772E" w:rsidR="00456AA0" w:rsidRDefault="00456AA0">
      <w:pPr>
        <w:rPr>
          <w:rFonts w:ascii="Times New Roman" w:hAnsi="Times New Roman"/>
          <w:color w:val="000000" w:themeColor="text1"/>
          <w:sz w:val="24"/>
          <w:szCs w:val="24"/>
          <w:lang w:val="nl-NL"/>
        </w:rPr>
      </w:pPr>
    </w:p>
    <w:p w14:paraId="41A703B4" w14:textId="77777777" w:rsidR="00456AA0" w:rsidRDefault="00456AA0">
      <w:pPr>
        <w:rPr>
          <w:rFonts w:ascii="Times New Roman" w:hAnsi="Times New Roman"/>
          <w:color w:val="000000" w:themeColor="text1"/>
          <w:sz w:val="24"/>
          <w:szCs w:val="24"/>
          <w:lang w:val="nl-NL"/>
        </w:rPr>
      </w:pPr>
    </w:p>
    <w:p w14:paraId="41A703B5" w14:textId="77777777" w:rsidR="00456AA0" w:rsidRDefault="00456AA0">
      <w:pPr>
        <w:rPr>
          <w:rFonts w:ascii="Times New Roman" w:hAnsi="Times New Roman"/>
          <w:color w:val="000000" w:themeColor="text1"/>
          <w:sz w:val="24"/>
          <w:szCs w:val="24"/>
          <w:lang w:val="nl-NL"/>
        </w:rPr>
      </w:pPr>
    </w:p>
    <w:p w14:paraId="41A703B6" w14:textId="77777777" w:rsidR="00456AA0" w:rsidRDefault="006F7505">
      <w:pPr>
        <w:rPr>
          <w:rFonts w:ascii="Times New Roman" w:hAnsi="Times New Roman"/>
          <w:color w:val="000000" w:themeColor="text1"/>
          <w:sz w:val="24"/>
          <w:szCs w:val="24"/>
          <w:lang w:val="nl-NL"/>
        </w:rPr>
      </w:pPr>
      <w:r>
        <w:rPr>
          <w:noProof/>
        </w:rPr>
        <w:drawing>
          <wp:anchor distT="0" distB="0" distL="114300" distR="114300" simplePos="0" relativeHeight="251658245" behindDoc="0" locked="0" layoutInCell="1" allowOverlap="1" wp14:anchorId="41A70508" wp14:editId="3D01D206">
            <wp:simplePos x="0" y="0"/>
            <wp:positionH relativeFrom="page">
              <wp:posOffset>755891</wp:posOffset>
            </wp:positionH>
            <wp:positionV relativeFrom="paragraph">
              <wp:posOffset>-27293</wp:posOffset>
            </wp:positionV>
            <wp:extent cx="1923275" cy="448055"/>
            <wp:effectExtent l="0" t="0" r="0" b="0"/>
            <wp:wrapNone/>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923275" cy="448055"/>
                    </a:xfrm>
                    <a:prstGeom prst="rect">
                      <a:avLst/>
                    </a:prstGeom>
                    <a:noFill/>
                  </pic:spPr>
                </pic:pic>
              </a:graphicData>
            </a:graphic>
          </wp:anchor>
        </w:drawing>
      </w:r>
      <w:r>
        <w:rPr>
          <w:noProof/>
        </w:rPr>
        <w:drawing>
          <wp:anchor distT="0" distB="0" distL="114300" distR="114300" simplePos="0" relativeHeight="251658251" behindDoc="0" locked="0" layoutInCell="1" allowOverlap="1" wp14:anchorId="41A7050A" wp14:editId="41A7050B">
            <wp:simplePos x="0" y="0"/>
            <wp:positionH relativeFrom="page">
              <wp:posOffset>5385803</wp:posOffset>
            </wp:positionH>
            <wp:positionV relativeFrom="paragraph">
              <wp:posOffset>30619</wp:posOffset>
            </wp:positionV>
            <wp:extent cx="685800" cy="228600"/>
            <wp:effectExtent l="0" t="0" r="0" b="0"/>
            <wp:wrapNone/>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85800" cy="228600"/>
                    </a:xfrm>
                    <a:prstGeom prst="rect">
                      <a:avLst/>
                    </a:prstGeom>
                    <a:noFill/>
                  </pic:spPr>
                </pic:pic>
              </a:graphicData>
            </a:graphic>
          </wp:anchor>
        </w:drawing>
      </w:r>
    </w:p>
    <w:p w14:paraId="41A703EF" w14:textId="3DF6EDE3" w:rsidR="00456AA0" w:rsidRPr="004D567E" w:rsidRDefault="006F7505" w:rsidP="004D567E">
      <w:pPr>
        <w:rPr>
          <w:rFonts w:ascii="Times New Roman" w:hAnsi="Times New Roman"/>
          <w:color w:val="000000" w:themeColor="text1"/>
          <w:sz w:val="24"/>
          <w:szCs w:val="24"/>
          <w:lang w:val="nl-NL"/>
        </w:rPr>
      </w:pPr>
      <w:r>
        <w:rPr>
          <w:noProof/>
        </w:rPr>
        <w:drawing>
          <wp:anchor distT="0" distB="0" distL="114300" distR="114300" simplePos="0" relativeHeight="251658252" behindDoc="0" locked="0" layoutInCell="1" allowOverlap="1" wp14:anchorId="41A7050C" wp14:editId="41A7050D">
            <wp:simplePos x="0" y="0"/>
            <wp:positionH relativeFrom="page">
              <wp:posOffset>6309347</wp:posOffset>
            </wp:positionH>
            <wp:positionV relativeFrom="paragraph">
              <wp:posOffset>111391</wp:posOffset>
            </wp:positionV>
            <wp:extent cx="73152" cy="100584"/>
            <wp:effectExtent l="0" t="0" r="0" b="0"/>
            <wp:wrapNone/>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73152" cy="100584"/>
                    </a:xfrm>
                    <a:prstGeom prst="rect">
                      <a:avLst/>
                    </a:prstGeom>
                    <a:noFill/>
                  </pic:spPr>
                </pic:pic>
              </a:graphicData>
            </a:graphic>
          </wp:anchor>
        </w:drawing>
      </w:r>
      <w:r>
        <w:rPr>
          <w:noProof/>
        </w:rPr>
        <w:drawing>
          <wp:anchor distT="0" distB="0" distL="114300" distR="114300" simplePos="0" relativeHeight="251658253" behindDoc="0" locked="0" layoutInCell="1" allowOverlap="1" wp14:anchorId="41A7050E" wp14:editId="41A7050F">
            <wp:simplePos x="0" y="0"/>
            <wp:positionH relativeFrom="page">
              <wp:posOffset>5687555</wp:posOffset>
            </wp:positionH>
            <wp:positionV relativeFrom="paragraph">
              <wp:posOffset>120535</wp:posOffset>
            </wp:positionV>
            <wp:extent cx="54851" cy="91439"/>
            <wp:effectExtent l="0" t="0" r="0" b="0"/>
            <wp:wrapNone/>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4851" cy="91439"/>
                    </a:xfrm>
                    <a:prstGeom prst="rect">
                      <a:avLst/>
                    </a:prstGeom>
                    <a:noFill/>
                  </pic:spPr>
                </pic:pic>
              </a:graphicData>
            </a:graphic>
          </wp:anchor>
        </w:drawing>
      </w:r>
      <w:r>
        <w:rPr>
          <w:noProof/>
        </w:rPr>
        <w:drawing>
          <wp:anchor distT="0" distB="0" distL="114300" distR="114300" simplePos="0" relativeHeight="251658254" behindDoc="0" locked="0" layoutInCell="1" allowOverlap="1" wp14:anchorId="41A70510" wp14:editId="41A70511">
            <wp:simplePos x="0" y="0"/>
            <wp:positionH relativeFrom="page">
              <wp:posOffset>6181331</wp:posOffset>
            </wp:positionH>
            <wp:positionV relativeFrom="paragraph">
              <wp:posOffset>120535</wp:posOffset>
            </wp:positionV>
            <wp:extent cx="118871" cy="91439"/>
            <wp:effectExtent l="0" t="0" r="0" b="0"/>
            <wp:wrapNone/>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18871" cy="91439"/>
                    </a:xfrm>
                    <a:prstGeom prst="rect">
                      <a:avLst/>
                    </a:prstGeom>
                    <a:noFill/>
                  </pic:spPr>
                </pic:pic>
              </a:graphicData>
            </a:graphic>
          </wp:anchor>
        </w:drawing>
      </w:r>
      <w:r>
        <w:rPr>
          <w:noProof/>
        </w:rPr>
        <w:drawing>
          <wp:anchor distT="0" distB="0" distL="114300" distR="114300" simplePos="0" relativeHeight="251658255" behindDoc="0" locked="0" layoutInCell="1" allowOverlap="1" wp14:anchorId="41A70512" wp14:editId="41A70513">
            <wp:simplePos x="0" y="0"/>
            <wp:positionH relativeFrom="page">
              <wp:posOffset>5806427</wp:posOffset>
            </wp:positionH>
            <wp:positionV relativeFrom="paragraph">
              <wp:posOffset>129679</wp:posOffset>
            </wp:positionV>
            <wp:extent cx="356603" cy="82296"/>
            <wp:effectExtent l="0" t="0" r="0" b="0"/>
            <wp:wrapNone/>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6603" cy="82296"/>
                    </a:xfrm>
                    <a:prstGeom prst="rect">
                      <a:avLst/>
                    </a:prstGeom>
                    <a:noFill/>
                  </pic:spPr>
                </pic:pic>
              </a:graphicData>
            </a:graphic>
          </wp:anchor>
        </w:drawing>
      </w:r>
      <w:r>
        <w:rPr>
          <w:noProof/>
        </w:rPr>
        <w:drawing>
          <wp:anchor distT="0" distB="0" distL="114300" distR="114300" simplePos="0" relativeHeight="251658256" behindDoc="0" locked="0" layoutInCell="1" allowOverlap="1" wp14:anchorId="41A70514" wp14:editId="41A70515">
            <wp:simplePos x="0" y="0"/>
            <wp:positionH relativeFrom="page">
              <wp:posOffset>5751563</wp:posOffset>
            </wp:positionH>
            <wp:positionV relativeFrom="paragraph">
              <wp:posOffset>138823</wp:posOffset>
            </wp:positionV>
            <wp:extent cx="45707" cy="73152"/>
            <wp:effectExtent l="0" t="0" r="0" b="0"/>
            <wp:wrapNone/>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707" cy="73152"/>
                    </a:xfrm>
                    <a:prstGeom prst="rect">
                      <a:avLst/>
                    </a:prstGeom>
                    <a:noFill/>
                  </pic:spPr>
                </pic:pic>
              </a:graphicData>
            </a:graphic>
          </wp:anchor>
        </w:drawing>
      </w:r>
      <w:r>
        <w:rPr>
          <w:noProof/>
        </w:rPr>
        <w:drawing>
          <wp:anchor distT="0" distB="0" distL="114300" distR="114300" simplePos="0" relativeHeight="251658257" behindDoc="0" locked="0" layoutInCell="1" allowOverlap="1" wp14:anchorId="41A70516" wp14:editId="41A70517">
            <wp:simplePos x="0" y="0"/>
            <wp:positionH relativeFrom="page">
              <wp:posOffset>6391643</wp:posOffset>
            </wp:positionH>
            <wp:positionV relativeFrom="paragraph">
              <wp:posOffset>138823</wp:posOffset>
            </wp:positionV>
            <wp:extent cx="237743" cy="73152"/>
            <wp:effectExtent l="0" t="0" r="0" b="0"/>
            <wp:wrapNone/>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37743" cy="73152"/>
                    </a:xfrm>
                    <a:prstGeom prst="rect">
                      <a:avLst/>
                    </a:prstGeom>
                    <a:noFill/>
                  </pic:spPr>
                </pic:pic>
              </a:graphicData>
            </a:graphic>
          </wp:anchor>
        </w:drawing>
      </w:r>
    </w:p>
    <w:p w14:paraId="46E2A9BC" w14:textId="3ECA86E8" w:rsidR="009F001F" w:rsidRDefault="00FC70AF" w:rsidP="00FE54DC">
      <w:pPr>
        <w:pStyle w:val="Kop1"/>
        <w:numPr>
          <w:ilvl w:val="0"/>
          <w:numId w:val="3"/>
        </w:numPr>
        <w:rPr>
          <w:rFonts w:ascii="Verdana" w:hAnsi="Verdana" w:cs="Verdana"/>
          <w:b/>
          <w:bCs/>
          <w:color w:val="000000"/>
          <w:sz w:val="22"/>
          <w:szCs w:val="22"/>
          <w:lang w:val="nl-NL"/>
        </w:rPr>
      </w:pPr>
      <w:r w:rsidRPr="00FC70AF">
        <w:rPr>
          <w:rFonts w:ascii="Verdana" w:hAnsi="Verdana" w:cs="Verdana"/>
          <w:b/>
          <w:bCs/>
          <w:color w:val="000000"/>
          <w:sz w:val="22"/>
          <w:szCs w:val="22"/>
          <w:lang w:val="nl-NL"/>
        </w:rPr>
        <w:t>Inleiding</w:t>
      </w:r>
    </w:p>
    <w:p w14:paraId="6C6CFC19" w14:textId="77777777" w:rsidR="00FE54DC" w:rsidRDefault="00FE54DC" w:rsidP="00FE54DC">
      <w:pPr>
        <w:rPr>
          <w:lang w:val="nl-NL"/>
        </w:rPr>
      </w:pPr>
    </w:p>
    <w:p w14:paraId="086FBDE8" w14:textId="622B249E" w:rsidR="00FE54DC" w:rsidRPr="000D278D" w:rsidRDefault="001A4039" w:rsidP="00FE54DC">
      <w:pPr>
        <w:ind w:left="720"/>
        <w:rPr>
          <w:rFonts w:ascii="Verdana" w:hAnsi="Verdana"/>
          <w:i/>
          <w:iCs/>
          <w:sz w:val="18"/>
          <w:szCs w:val="18"/>
          <w:lang w:val="nl-NL"/>
        </w:rPr>
      </w:pPr>
      <w:r w:rsidRPr="000D278D">
        <w:rPr>
          <w:rFonts w:ascii="Verdana" w:hAnsi="Verdana"/>
          <w:i/>
          <w:iCs/>
          <w:sz w:val="18"/>
          <w:szCs w:val="18"/>
          <w:lang w:val="nl-NL"/>
        </w:rPr>
        <w:t>Waarom een klachtenregeling voor aanbestedingen?</w:t>
      </w:r>
    </w:p>
    <w:p w14:paraId="2E1FF617" w14:textId="77777777" w:rsidR="001A4039" w:rsidRPr="001B39F6" w:rsidRDefault="001A4039" w:rsidP="00FE54DC">
      <w:pPr>
        <w:ind w:left="720"/>
        <w:rPr>
          <w:rFonts w:ascii="Verdana" w:hAnsi="Verdana"/>
          <w:sz w:val="18"/>
          <w:szCs w:val="18"/>
          <w:lang w:val="nl-NL"/>
        </w:rPr>
      </w:pPr>
    </w:p>
    <w:p w14:paraId="47CB09B0" w14:textId="57B25D39" w:rsidR="00321ADA" w:rsidRPr="001B39F6" w:rsidRDefault="00321ADA" w:rsidP="00FE54DC">
      <w:pPr>
        <w:ind w:left="720"/>
        <w:rPr>
          <w:rFonts w:ascii="Verdana" w:hAnsi="Verdana"/>
          <w:sz w:val="18"/>
          <w:szCs w:val="18"/>
          <w:lang w:val="nl-NL"/>
        </w:rPr>
      </w:pPr>
      <w:r w:rsidRPr="001B39F6">
        <w:rPr>
          <w:rFonts w:ascii="Verdana" w:hAnsi="Verdana"/>
          <w:sz w:val="18"/>
          <w:szCs w:val="18"/>
          <w:lang w:val="nl-NL"/>
        </w:rPr>
        <w:t xml:space="preserve">Tijdens een aanbestedingsprocedure kan ontevredenheid ontstaan tussen de </w:t>
      </w:r>
      <w:r w:rsidR="00DE71A0">
        <w:rPr>
          <w:rFonts w:ascii="Verdana" w:hAnsi="Verdana"/>
          <w:sz w:val="18"/>
          <w:szCs w:val="18"/>
          <w:lang w:val="nl-NL"/>
        </w:rPr>
        <w:t>gemeente</w:t>
      </w:r>
      <w:r w:rsidRPr="001B39F6">
        <w:rPr>
          <w:rFonts w:ascii="Verdana" w:hAnsi="Verdana"/>
          <w:sz w:val="18"/>
          <w:szCs w:val="18"/>
          <w:lang w:val="nl-NL"/>
        </w:rPr>
        <w:t xml:space="preserve"> en ondernemers. De gemeente heeft een klachtenregeling opgezet om ervoor te zorgen dat ondernemers snel en laagdrempelig klachten kunnen indienen.</w:t>
      </w:r>
      <w:r w:rsidR="001D3F10" w:rsidRPr="001B39F6">
        <w:rPr>
          <w:rFonts w:ascii="Verdana" w:hAnsi="Verdana"/>
          <w:sz w:val="18"/>
          <w:szCs w:val="18"/>
          <w:lang w:val="nl-NL"/>
        </w:rPr>
        <w:t xml:space="preserve"> Ondernemers dienen eventuele klachten eerst kenbaar te maken door tijdig vragen te stellen. Als de beantwoording in de nota van inlichtingen geen oplossing biedt, kan een klacht worden ingediend bij het klachtenmeldpunt, volgens de vastgestelde klachtenprocedure.</w:t>
      </w:r>
    </w:p>
    <w:p w14:paraId="1A892E5B" w14:textId="77777777" w:rsidR="00CF738B" w:rsidRPr="001B39F6" w:rsidRDefault="00CF738B" w:rsidP="00FE54DC">
      <w:pPr>
        <w:ind w:left="720"/>
        <w:rPr>
          <w:rFonts w:ascii="Verdana" w:hAnsi="Verdana"/>
          <w:sz w:val="18"/>
          <w:szCs w:val="18"/>
          <w:lang w:val="nl-NL"/>
        </w:rPr>
      </w:pPr>
    </w:p>
    <w:p w14:paraId="5ACB3947" w14:textId="2AD6E191" w:rsidR="00134B5D" w:rsidRPr="001B39F6" w:rsidRDefault="00CF738B" w:rsidP="004C277D">
      <w:pPr>
        <w:ind w:left="720"/>
        <w:rPr>
          <w:rFonts w:ascii="Verdana" w:hAnsi="Verdana"/>
          <w:sz w:val="18"/>
          <w:szCs w:val="18"/>
          <w:lang w:val="nl-NL"/>
        </w:rPr>
      </w:pPr>
      <w:r w:rsidRPr="001B39F6">
        <w:rPr>
          <w:rFonts w:ascii="Verdana" w:hAnsi="Verdana"/>
          <w:sz w:val="18"/>
          <w:szCs w:val="18"/>
          <w:lang w:val="nl-NL"/>
        </w:rPr>
        <w:t xml:space="preserve">De klachtenregeling biedt ondernemers de mogelijkheid om te melden als zij van mening zijn dat de </w:t>
      </w:r>
      <w:r w:rsidR="00DE71A0">
        <w:rPr>
          <w:rFonts w:ascii="Verdana" w:hAnsi="Verdana"/>
          <w:sz w:val="18"/>
          <w:szCs w:val="18"/>
          <w:lang w:val="nl-NL"/>
        </w:rPr>
        <w:t>gemeente</w:t>
      </w:r>
      <w:r w:rsidRPr="001B39F6">
        <w:rPr>
          <w:rFonts w:ascii="Verdana" w:hAnsi="Verdana"/>
          <w:sz w:val="18"/>
          <w:szCs w:val="18"/>
          <w:lang w:val="nl-NL"/>
        </w:rPr>
        <w:t xml:space="preserve"> handelt in strijd met wet- en regelgeving of met beginselen zoals transparantie, proportionaliteit, non-discriminatie en gelijke behandeling. De klachtafhandeling is gericht op het oplossen van klachten in een zo vroeg mogelijk stadium, bij voorkeur in onderling overleg. Dit voorkomt onnodige juridische procedures. </w:t>
      </w:r>
      <w:r w:rsidR="004C277D" w:rsidRPr="001B39F6">
        <w:rPr>
          <w:rFonts w:ascii="Verdana" w:hAnsi="Verdana"/>
          <w:sz w:val="18"/>
          <w:szCs w:val="18"/>
          <w:lang w:val="nl-NL"/>
        </w:rPr>
        <w:t xml:space="preserve">Elke klacht wordt onafhankelijk, zorgvuldig en deskundig behandeld. De gemeente beslist voortvarend of de klacht (deels) gegrond is, waarbij onpartijdigheid wordt gewaarborgd door een onafhankelijk klachtenloket. </w:t>
      </w:r>
      <w:r w:rsidRPr="001B39F6">
        <w:rPr>
          <w:rFonts w:ascii="Verdana" w:hAnsi="Verdana"/>
          <w:sz w:val="18"/>
          <w:szCs w:val="18"/>
          <w:lang w:val="nl-NL"/>
        </w:rPr>
        <w:t xml:space="preserve">Eventuele </w:t>
      </w:r>
      <w:r w:rsidR="007F74BB" w:rsidRPr="001B39F6">
        <w:rPr>
          <w:rFonts w:ascii="Verdana" w:hAnsi="Verdana"/>
          <w:sz w:val="18"/>
          <w:szCs w:val="18"/>
          <w:lang w:val="nl-NL"/>
        </w:rPr>
        <w:t>misverstanden, fouten of ten onrechte gestelde eisen kunnen op onafhankelijke en deskundige wijze worden opgelost. Ook</w:t>
      </w:r>
      <w:r w:rsidR="0069024F" w:rsidRPr="001B39F6">
        <w:rPr>
          <w:rFonts w:ascii="Verdana" w:hAnsi="Verdana"/>
          <w:sz w:val="18"/>
          <w:szCs w:val="18"/>
          <w:lang w:val="nl-NL"/>
        </w:rPr>
        <w:t xml:space="preserve"> als een klacht niet tot correctie leidt, is een snelle en laagdrempelige afhandeling nuttig.</w:t>
      </w:r>
    </w:p>
    <w:p w14:paraId="0429612D" w14:textId="77777777" w:rsidR="001B39F6" w:rsidRPr="001B39F6" w:rsidRDefault="001B39F6" w:rsidP="00FE54DC">
      <w:pPr>
        <w:ind w:left="720"/>
        <w:rPr>
          <w:rFonts w:ascii="Verdana" w:hAnsi="Verdana"/>
          <w:sz w:val="18"/>
          <w:szCs w:val="18"/>
          <w:lang w:val="nl-NL"/>
        </w:rPr>
      </w:pPr>
    </w:p>
    <w:p w14:paraId="73799071" w14:textId="042D9A5F" w:rsidR="00EA5FD4" w:rsidRDefault="001B39F6" w:rsidP="00CB7306">
      <w:pPr>
        <w:ind w:left="720"/>
        <w:rPr>
          <w:rFonts w:ascii="Verdana" w:hAnsi="Verdana"/>
          <w:sz w:val="18"/>
          <w:szCs w:val="18"/>
          <w:lang w:val="nl-NL"/>
        </w:rPr>
      </w:pPr>
      <w:r w:rsidRPr="001B39F6">
        <w:rPr>
          <w:rFonts w:ascii="Verdana" w:hAnsi="Verdana"/>
          <w:sz w:val="18"/>
          <w:szCs w:val="18"/>
          <w:lang w:val="nl-NL"/>
        </w:rPr>
        <w:t>Daarnaast kunnen zowel de gemeente als de ondernemer de klacht voorleggen aan de externe Commissie van Aanbestedingsexperts. Deze commissie bemiddelt tussen partijen en geeft niet-bindende adviezen, los van de klachtenprocedure bij de gemeente</w:t>
      </w:r>
      <w:r w:rsidR="004D723A">
        <w:rPr>
          <w:rFonts w:ascii="Verdana" w:hAnsi="Verdana"/>
          <w:sz w:val="18"/>
          <w:szCs w:val="18"/>
          <w:lang w:val="nl-NL"/>
        </w:rPr>
        <w:t xml:space="preserve"> en heeft tot taak het bemiddelen tussen partijen door het geven van niet- bindende adviezen.</w:t>
      </w:r>
    </w:p>
    <w:p w14:paraId="4026F2E1" w14:textId="09A4C336" w:rsidR="00EA5FD4" w:rsidRPr="00511BD6" w:rsidRDefault="00EA5FD4" w:rsidP="00EA5FD4">
      <w:pPr>
        <w:pStyle w:val="Kop1"/>
        <w:numPr>
          <w:ilvl w:val="0"/>
          <w:numId w:val="3"/>
        </w:numPr>
        <w:rPr>
          <w:rFonts w:ascii="Verdana" w:hAnsi="Verdana"/>
          <w:b/>
          <w:bCs/>
          <w:color w:val="auto"/>
          <w:sz w:val="22"/>
          <w:szCs w:val="22"/>
          <w:lang w:val="nl-NL"/>
        </w:rPr>
      </w:pPr>
      <w:r w:rsidRPr="00511BD6">
        <w:rPr>
          <w:rFonts w:ascii="Verdana" w:hAnsi="Verdana"/>
          <w:b/>
          <w:bCs/>
          <w:color w:val="auto"/>
          <w:sz w:val="22"/>
          <w:szCs w:val="22"/>
          <w:lang w:val="nl-NL"/>
        </w:rPr>
        <w:t>Klachtenmeldpunt</w:t>
      </w:r>
    </w:p>
    <w:p w14:paraId="45097450" w14:textId="77777777" w:rsidR="00321ADA" w:rsidRDefault="00321ADA" w:rsidP="00FE54DC">
      <w:pPr>
        <w:ind w:left="720"/>
        <w:rPr>
          <w:rFonts w:ascii="Verdana" w:hAnsi="Verdana"/>
          <w:sz w:val="18"/>
          <w:szCs w:val="18"/>
          <w:lang w:val="nl-NL"/>
        </w:rPr>
      </w:pPr>
    </w:p>
    <w:p w14:paraId="228B8EB9" w14:textId="31D679AB" w:rsidR="00321ADA" w:rsidRDefault="00511BD6" w:rsidP="00CB7306">
      <w:pPr>
        <w:ind w:left="720"/>
        <w:rPr>
          <w:rFonts w:ascii="Verdana" w:hAnsi="Verdana"/>
          <w:sz w:val="18"/>
          <w:szCs w:val="18"/>
          <w:lang w:val="nl-NL"/>
        </w:rPr>
      </w:pPr>
      <w:r w:rsidRPr="00CB7306">
        <w:rPr>
          <w:rFonts w:ascii="Verdana" w:hAnsi="Verdana"/>
          <w:sz w:val="18"/>
          <w:szCs w:val="18"/>
          <w:lang w:val="nl-NL"/>
        </w:rPr>
        <w:t>D</w:t>
      </w:r>
      <w:r w:rsidR="004F08F3" w:rsidRPr="00CB7306">
        <w:rPr>
          <w:rFonts w:ascii="Verdana" w:hAnsi="Verdana"/>
          <w:sz w:val="18"/>
          <w:szCs w:val="18"/>
          <w:lang w:val="nl-NL"/>
        </w:rPr>
        <w:t>e gemeente heeft een klachten</w:t>
      </w:r>
      <w:r w:rsidR="001603BD">
        <w:rPr>
          <w:rFonts w:ascii="Verdana" w:hAnsi="Verdana"/>
          <w:sz w:val="18"/>
          <w:szCs w:val="18"/>
          <w:lang w:val="nl-NL"/>
        </w:rPr>
        <w:t>meldpunt</w:t>
      </w:r>
      <w:r w:rsidR="004F08F3" w:rsidRPr="00CB7306">
        <w:rPr>
          <w:rFonts w:ascii="Verdana" w:hAnsi="Verdana"/>
          <w:sz w:val="18"/>
          <w:szCs w:val="18"/>
          <w:lang w:val="nl-NL"/>
        </w:rPr>
        <w:t xml:space="preserve"> </w:t>
      </w:r>
      <w:r w:rsidR="00593164" w:rsidRPr="00CB7306">
        <w:rPr>
          <w:rFonts w:ascii="Verdana" w:hAnsi="Verdana"/>
          <w:sz w:val="18"/>
          <w:szCs w:val="18"/>
          <w:lang w:val="nl-NL"/>
        </w:rPr>
        <w:t>ingericht</w:t>
      </w:r>
      <w:r w:rsidR="00AC5E98" w:rsidRPr="00CB7306">
        <w:rPr>
          <w:rFonts w:ascii="Verdana" w:hAnsi="Verdana"/>
          <w:sz w:val="18"/>
          <w:szCs w:val="18"/>
          <w:lang w:val="nl-NL"/>
        </w:rPr>
        <w:t xml:space="preserve">, die belast zijn met de onafhankelijk behandeling en de advisering over de klacht tegen de gemeente. </w:t>
      </w:r>
      <w:r w:rsidR="00247BAB" w:rsidRPr="00CB7306">
        <w:rPr>
          <w:rFonts w:ascii="Verdana" w:hAnsi="Verdana"/>
          <w:sz w:val="18"/>
          <w:szCs w:val="18"/>
          <w:lang w:val="nl-NL"/>
        </w:rPr>
        <w:t>De afdeling juridische zaken handelt de klachten af met een</w:t>
      </w:r>
      <w:r w:rsidR="004935CE" w:rsidRPr="00CB7306">
        <w:rPr>
          <w:rFonts w:ascii="Verdana" w:hAnsi="Verdana"/>
          <w:sz w:val="18"/>
          <w:szCs w:val="18"/>
          <w:lang w:val="nl-NL"/>
        </w:rPr>
        <w:t xml:space="preserve"> of meerdere</w:t>
      </w:r>
      <w:r w:rsidR="00247BAB" w:rsidRPr="00CB7306">
        <w:rPr>
          <w:rFonts w:ascii="Verdana" w:hAnsi="Verdana"/>
          <w:sz w:val="18"/>
          <w:szCs w:val="18"/>
          <w:lang w:val="nl-NL"/>
        </w:rPr>
        <w:t xml:space="preserve"> materiedeskundige jurist</w:t>
      </w:r>
      <w:r w:rsidR="004935CE" w:rsidRPr="00CB7306">
        <w:rPr>
          <w:rFonts w:ascii="Verdana" w:hAnsi="Verdana"/>
          <w:sz w:val="18"/>
          <w:szCs w:val="18"/>
          <w:lang w:val="nl-NL"/>
        </w:rPr>
        <w:t>en</w:t>
      </w:r>
      <w:r w:rsidR="00247BAB" w:rsidRPr="00CB7306">
        <w:rPr>
          <w:rFonts w:ascii="Verdana" w:hAnsi="Verdana"/>
          <w:sz w:val="18"/>
          <w:szCs w:val="18"/>
          <w:lang w:val="nl-NL"/>
        </w:rPr>
        <w:t xml:space="preserve"> die niet betrokken </w:t>
      </w:r>
      <w:r w:rsidR="005E1CD3">
        <w:rPr>
          <w:rFonts w:ascii="Verdana" w:hAnsi="Verdana"/>
          <w:sz w:val="18"/>
          <w:szCs w:val="18"/>
          <w:lang w:val="nl-NL"/>
        </w:rPr>
        <w:t>zijn</w:t>
      </w:r>
      <w:r w:rsidR="00247BAB" w:rsidRPr="00CB7306">
        <w:rPr>
          <w:rFonts w:ascii="Verdana" w:hAnsi="Verdana"/>
          <w:sz w:val="18"/>
          <w:szCs w:val="18"/>
          <w:lang w:val="nl-NL"/>
        </w:rPr>
        <w:t xml:space="preserve"> geweest bij de betreffende aanbesteding.</w:t>
      </w:r>
      <w:r w:rsidR="00CB7306" w:rsidRPr="00CB7306">
        <w:rPr>
          <w:rFonts w:ascii="Verdana" w:hAnsi="Verdana" w:cs="Segoe UI"/>
          <w:color w:val="0D0D0D"/>
          <w:sz w:val="18"/>
          <w:szCs w:val="18"/>
          <w:shd w:val="clear" w:color="auto" w:fill="FFFFFF"/>
          <w:lang w:val="nl-NL"/>
        </w:rPr>
        <w:t xml:space="preserve"> Klachten dienen per email te worden ingediend via </w:t>
      </w:r>
      <w:r w:rsidR="00000000">
        <w:fldChar w:fldCharType="begin"/>
      </w:r>
      <w:r w:rsidR="00000000" w:rsidRPr="003626D1">
        <w:rPr>
          <w:lang w:val="nl-NL"/>
        </w:rPr>
        <w:instrText>HYPERLINK "mailto:KlachtenAanbesteden@amstelveen.nl"</w:instrText>
      </w:r>
      <w:r w:rsidR="00000000">
        <w:fldChar w:fldCharType="separate"/>
      </w:r>
      <w:r w:rsidR="00CB7306" w:rsidRPr="00CB7306">
        <w:rPr>
          <w:rStyle w:val="Hyperlink"/>
          <w:rFonts w:ascii="Verdana" w:hAnsi="Verdana"/>
          <w:sz w:val="18"/>
          <w:szCs w:val="18"/>
          <w:lang w:val="nl-NL"/>
        </w:rPr>
        <w:t>KlachtenAanbesteden@amstelveen.nl</w:t>
      </w:r>
      <w:r w:rsidR="00000000">
        <w:rPr>
          <w:rStyle w:val="Hyperlink"/>
          <w:rFonts w:ascii="Verdana" w:hAnsi="Verdana"/>
          <w:sz w:val="18"/>
          <w:szCs w:val="18"/>
          <w:lang w:val="nl-NL"/>
        </w:rPr>
        <w:fldChar w:fldCharType="end"/>
      </w:r>
      <w:r w:rsidR="00CB7306" w:rsidRPr="00CB7306">
        <w:rPr>
          <w:rStyle w:val="Hyperlink"/>
          <w:rFonts w:ascii="Verdana" w:hAnsi="Verdana"/>
          <w:sz w:val="18"/>
          <w:szCs w:val="18"/>
          <w:lang w:val="nl-NL"/>
        </w:rPr>
        <w:t>.</w:t>
      </w:r>
    </w:p>
    <w:p w14:paraId="0663FAF8" w14:textId="1299AF75" w:rsidR="00CB7306" w:rsidRDefault="00CB7306" w:rsidP="005F20BE">
      <w:pPr>
        <w:pStyle w:val="Kop1"/>
        <w:numPr>
          <w:ilvl w:val="0"/>
          <w:numId w:val="3"/>
        </w:numPr>
        <w:rPr>
          <w:rFonts w:ascii="Verdana" w:hAnsi="Verdana"/>
          <w:b/>
          <w:bCs/>
          <w:color w:val="auto"/>
          <w:sz w:val="22"/>
          <w:szCs w:val="22"/>
          <w:lang w:val="nl-NL"/>
        </w:rPr>
      </w:pPr>
      <w:r w:rsidRPr="00CB7306">
        <w:rPr>
          <w:rFonts w:ascii="Verdana" w:hAnsi="Verdana"/>
          <w:b/>
          <w:bCs/>
          <w:color w:val="auto"/>
          <w:sz w:val="22"/>
          <w:szCs w:val="22"/>
          <w:lang w:val="nl-NL"/>
        </w:rPr>
        <w:t xml:space="preserve">Klachtenprocedure </w:t>
      </w:r>
    </w:p>
    <w:p w14:paraId="13B925C4" w14:textId="77777777" w:rsidR="005F20BE" w:rsidRDefault="005F20BE" w:rsidP="005F20BE">
      <w:pPr>
        <w:rPr>
          <w:lang w:val="nl-NL"/>
        </w:rPr>
      </w:pPr>
    </w:p>
    <w:p w14:paraId="7E4C2D14" w14:textId="22251139" w:rsidR="005F20BE" w:rsidRPr="00056E60" w:rsidRDefault="005F20BE" w:rsidP="005F20BE">
      <w:pPr>
        <w:ind w:left="720"/>
        <w:rPr>
          <w:rFonts w:ascii="Verdana" w:hAnsi="Verdana"/>
          <w:sz w:val="18"/>
          <w:szCs w:val="18"/>
          <w:lang w:val="nl-NL"/>
        </w:rPr>
      </w:pPr>
      <w:r w:rsidRPr="00056E60">
        <w:rPr>
          <w:rFonts w:ascii="Verdana" w:hAnsi="Verdana"/>
          <w:sz w:val="18"/>
          <w:szCs w:val="18"/>
          <w:lang w:val="nl-NL"/>
        </w:rPr>
        <w:t>In dit hoofdstuk worden d</w:t>
      </w:r>
      <w:r w:rsidR="004278C7" w:rsidRPr="00056E60">
        <w:rPr>
          <w:rFonts w:ascii="Verdana" w:hAnsi="Verdana"/>
          <w:sz w:val="18"/>
          <w:szCs w:val="18"/>
          <w:lang w:val="nl-NL"/>
        </w:rPr>
        <w:t xml:space="preserve">e klachtenprocedure en overige vereisten voor het indienen van een klacht beschreven. </w:t>
      </w:r>
    </w:p>
    <w:p w14:paraId="5A762B32" w14:textId="77777777" w:rsidR="001B0673" w:rsidRDefault="001B0673" w:rsidP="005F20BE">
      <w:pPr>
        <w:ind w:left="720"/>
        <w:rPr>
          <w:lang w:val="nl-NL"/>
        </w:rPr>
      </w:pPr>
    </w:p>
    <w:p w14:paraId="5115E6E1" w14:textId="4FE23DA4" w:rsidR="001B0673" w:rsidRDefault="001B0673" w:rsidP="001B0673">
      <w:pPr>
        <w:pStyle w:val="Kop2"/>
        <w:numPr>
          <w:ilvl w:val="1"/>
          <w:numId w:val="3"/>
        </w:numPr>
        <w:rPr>
          <w:rFonts w:ascii="Verdana" w:hAnsi="Verdana"/>
          <w:i/>
          <w:iCs/>
          <w:color w:val="auto"/>
          <w:sz w:val="18"/>
          <w:szCs w:val="18"/>
          <w:lang w:val="nl-NL"/>
        </w:rPr>
      </w:pPr>
      <w:r w:rsidRPr="00865B5C">
        <w:rPr>
          <w:rFonts w:ascii="Verdana" w:hAnsi="Verdana"/>
          <w:i/>
          <w:iCs/>
          <w:color w:val="auto"/>
          <w:sz w:val="18"/>
          <w:szCs w:val="18"/>
          <w:lang w:val="nl-NL"/>
        </w:rPr>
        <w:t>Wie kan een klacht indienen?</w:t>
      </w:r>
    </w:p>
    <w:p w14:paraId="14473737" w14:textId="77777777" w:rsidR="00767C58" w:rsidRPr="00767C58" w:rsidRDefault="00767C58" w:rsidP="00767C58">
      <w:pPr>
        <w:rPr>
          <w:lang w:val="nl-NL"/>
        </w:rPr>
      </w:pPr>
    </w:p>
    <w:p w14:paraId="70BA1798" w14:textId="4BFDB6AE" w:rsidR="00E804B3" w:rsidRPr="00865B5C" w:rsidRDefault="00AB4683" w:rsidP="00E804B3">
      <w:pPr>
        <w:ind w:left="720"/>
        <w:rPr>
          <w:rFonts w:ascii="Verdana" w:hAnsi="Verdana"/>
          <w:sz w:val="18"/>
          <w:szCs w:val="18"/>
          <w:lang w:val="nl-NL"/>
        </w:rPr>
      </w:pPr>
      <w:r w:rsidRPr="00865B5C">
        <w:rPr>
          <w:rFonts w:ascii="Verdana" w:hAnsi="Verdana"/>
          <w:sz w:val="18"/>
          <w:szCs w:val="18"/>
          <w:lang w:val="nl-NL"/>
        </w:rPr>
        <w:t>Alleen ondernemers die belang hebben bij de verwerving van een specifieke overheidsopdracht</w:t>
      </w:r>
      <w:r w:rsidR="00F46A22" w:rsidRPr="00865B5C">
        <w:rPr>
          <w:rFonts w:ascii="Verdana" w:hAnsi="Verdana"/>
          <w:sz w:val="18"/>
          <w:szCs w:val="18"/>
          <w:lang w:val="nl-NL"/>
        </w:rPr>
        <w:t xml:space="preserve"> kunnen een klacht indienen. Daaronder vallen alleen:</w:t>
      </w:r>
    </w:p>
    <w:p w14:paraId="041DB5F3" w14:textId="6BF53AC1" w:rsidR="00F46A22" w:rsidRPr="00865B5C" w:rsidRDefault="0018523F" w:rsidP="00F46A22">
      <w:pPr>
        <w:pStyle w:val="Lijstalinea"/>
        <w:numPr>
          <w:ilvl w:val="0"/>
          <w:numId w:val="4"/>
        </w:numPr>
        <w:rPr>
          <w:rFonts w:ascii="Verdana" w:hAnsi="Verdana"/>
          <w:sz w:val="18"/>
          <w:szCs w:val="18"/>
          <w:lang w:val="nl-NL"/>
        </w:rPr>
      </w:pPr>
      <w:r w:rsidRPr="00865B5C">
        <w:rPr>
          <w:rFonts w:ascii="Verdana" w:hAnsi="Verdana"/>
          <w:sz w:val="18"/>
          <w:szCs w:val="18"/>
          <w:lang w:val="nl-NL"/>
        </w:rPr>
        <w:t>(</w:t>
      </w:r>
      <w:r w:rsidR="00865B5C" w:rsidRPr="00865B5C">
        <w:rPr>
          <w:rFonts w:ascii="Verdana" w:hAnsi="Verdana"/>
          <w:sz w:val="18"/>
          <w:szCs w:val="18"/>
          <w:lang w:val="nl-NL"/>
        </w:rPr>
        <w:t>P</w:t>
      </w:r>
      <w:r w:rsidRPr="00865B5C">
        <w:rPr>
          <w:rFonts w:ascii="Verdana" w:hAnsi="Verdana"/>
          <w:sz w:val="18"/>
          <w:szCs w:val="18"/>
          <w:lang w:val="nl-NL"/>
        </w:rPr>
        <w:t>otentiële) inschrijvers en gegadigden;</w:t>
      </w:r>
    </w:p>
    <w:p w14:paraId="016E3E46" w14:textId="6ECBE656" w:rsidR="0018523F" w:rsidRPr="00865B5C" w:rsidRDefault="0018523F" w:rsidP="00F46A22">
      <w:pPr>
        <w:pStyle w:val="Lijstalinea"/>
        <w:numPr>
          <w:ilvl w:val="0"/>
          <w:numId w:val="4"/>
        </w:numPr>
        <w:rPr>
          <w:rFonts w:ascii="Verdana" w:hAnsi="Verdana"/>
          <w:sz w:val="18"/>
          <w:szCs w:val="18"/>
          <w:lang w:val="nl-NL"/>
        </w:rPr>
      </w:pPr>
      <w:r w:rsidRPr="00865B5C">
        <w:rPr>
          <w:rFonts w:ascii="Verdana" w:hAnsi="Verdana"/>
          <w:sz w:val="18"/>
          <w:szCs w:val="18"/>
          <w:lang w:val="nl-NL"/>
        </w:rPr>
        <w:t>Onderaannemers van (potentiële) inschrijvers en gegadigden;</w:t>
      </w:r>
    </w:p>
    <w:p w14:paraId="67996826" w14:textId="35F46E2B" w:rsidR="0018523F" w:rsidRPr="00865B5C" w:rsidRDefault="00056E60" w:rsidP="00F46A22">
      <w:pPr>
        <w:pStyle w:val="Lijstalinea"/>
        <w:numPr>
          <w:ilvl w:val="0"/>
          <w:numId w:val="4"/>
        </w:numPr>
        <w:rPr>
          <w:rFonts w:ascii="Verdana" w:hAnsi="Verdana"/>
          <w:sz w:val="18"/>
          <w:szCs w:val="18"/>
          <w:lang w:val="nl-NL"/>
        </w:rPr>
      </w:pPr>
      <w:r>
        <w:rPr>
          <w:rFonts w:ascii="Verdana" w:hAnsi="Verdana"/>
          <w:sz w:val="18"/>
          <w:szCs w:val="18"/>
          <w:lang w:val="nl-NL"/>
        </w:rPr>
        <w:t>B</w:t>
      </w:r>
      <w:r w:rsidR="006B4A01" w:rsidRPr="00865B5C">
        <w:rPr>
          <w:rFonts w:ascii="Verdana" w:hAnsi="Verdana"/>
          <w:sz w:val="18"/>
          <w:szCs w:val="18"/>
          <w:lang w:val="nl-NL"/>
        </w:rPr>
        <w:t>rancheorganisatie of branche gerelateerd adviescentrum optredend namens één of meerdere leden.</w:t>
      </w:r>
    </w:p>
    <w:p w14:paraId="1E6A94EC" w14:textId="77777777" w:rsidR="001B0673" w:rsidRPr="001B0673" w:rsidRDefault="001B0673" w:rsidP="001B0673">
      <w:pPr>
        <w:ind w:left="730"/>
        <w:rPr>
          <w:rFonts w:ascii="Verdana" w:hAnsi="Verdana"/>
          <w:sz w:val="18"/>
          <w:szCs w:val="18"/>
          <w:lang w:val="nl-NL"/>
        </w:rPr>
      </w:pPr>
    </w:p>
    <w:p w14:paraId="78484AE6" w14:textId="0D3F463B" w:rsidR="00520FDF" w:rsidRDefault="00057178" w:rsidP="00520FDF">
      <w:pPr>
        <w:pStyle w:val="Kop2"/>
        <w:numPr>
          <w:ilvl w:val="1"/>
          <w:numId w:val="3"/>
        </w:numPr>
        <w:rPr>
          <w:rFonts w:ascii="Verdana" w:hAnsi="Verdana"/>
          <w:i/>
          <w:iCs/>
          <w:color w:val="auto"/>
          <w:sz w:val="18"/>
          <w:szCs w:val="18"/>
          <w:lang w:val="nl-NL"/>
        </w:rPr>
      </w:pPr>
      <w:r>
        <w:rPr>
          <w:rFonts w:ascii="Verdana" w:hAnsi="Verdana"/>
          <w:i/>
          <w:iCs/>
          <w:color w:val="auto"/>
          <w:sz w:val="18"/>
          <w:szCs w:val="18"/>
          <w:lang w:val="nl-NL"/>
        </w:rPr>
        <w:t>Waarover kan een klacht ingediend worden?</w:t>
      </w:r>
    </w:p>
    <w:p w14:paraId="17F66B4E" w14:textId="77777777" w:rsidR="00767C58" w:rsidRPr="00767C58" w:rsidRDefault="00767C58" w:rsidP="00767C58">
      <w:pPr>
        <w:rPr>
          <w:lang w:val="nl-NL"/>
        </w:rPr>
      </w:pPr>
    </w:p>
    <w:p w14:paraId="323472D8" w14:textId="0431D358" w:rsidR="00520446" w:rsidRDefault="00520446" w:rsidP="00520446">
      <w:pPr>
        <w:ind w:left="720"/>
        <w:rPr>
          <w:rFonts w:ascii="Verdana" w:hAnsi="Verdana"/>
          <w:sz w:val="18"/>
          <w:szCs w:val="18"/>
          <w:lang w:val="nl-NL"/>
        </w:rPr>
      </w:pPr>
      <w:r>
        <w:rPr>
          <w:rFonts w:ascii="Verdana" w:hAnsi="Verdana"/>
          <w:sz w:val="18"/>
          <w:szCs w:val="18"/>
          <w:lang w:val="nl-NL"/>
        </w:rPr>
        <w:t>De klachtenregeling biedt klagers de mogelijkheid om een melding te maken als</w:t>
      </w:r>
      <w:r w:rsidR="007B1E38">
        <w:rPr>
          <w:rFonts w:ascii="Verdana" w:hAnsi="Verdana"/>
          <w:sz w:val="18"/>
          <w:szCs w:val="18"/>
          <w:lang w:val="nl-NL"/>
        </w:rPr>
        <w:t xml:space="preserve"> zij vinden dat de gemeente in strijd handelt met wet- en regelgeving of met de beginselen zoals transparantie, proportionaliteit, non- discriminatie en gelijke behandeling binnen een aanbestedingspro</w:t>
      </w:r>
      <w:r w:rsidR="00A23F62">
        <w:rPr>
          <w:rFonts w:ascii="Verdana" w:hAnsi="Verdana"/>
          <w:sz w:val="18"/>
          <w:szCs w:val="18"/>
          <w:lang w:val="nl-NL"/>
        </w:rPr>
        <w:t>cedure. De klacht kan betrekking hebben op:</w:t>
      </w:r>
    </w:p>
    <w:p w14:paraId="4ACF9816" w14:textId="2564CEF6" w:rsidR="00A23F62" w:rsidRDefault="00A23F62" w:rsidP="00A23F62">
      <w:pPr>
        <w:pStyle w:val="Lijstalinea"/>
        <w:numPr>
          <w:ilvl w:val="0"/>
          <w:numId w:val="4"/>
        </w:numPr>
        <w:rPr>
          <w:rFonts w:ascii="Verdana" w:hAnsi="Verdana"/>
          <w:sz w:val="18"/>
          <w:szCs w:val="18"/>
          <w:lang w:val="nl-NL"/>
        </w:rPr>
      </w:pPr>
      <w:r>
        <w:rPr>
          <w:rFonts w:ascii="Verdana" w:hAnsi="Verdana"/>
          <w:sz w:val="18"/>
          <w:szCs w:val="18"/>
          <w:lang w:val="nl-NL"/>
        </w:rPr>
        <w:t>Het ontwerp;</w:t>
      </w:r>
    </w:p>
    <w:p w14:paraId="571CC0D7" w14:textId="7DE9B859" w:rsidR="00A23F62" w:rsidRDefault="00A23F62" w:rsidP="00A23F62">
      <w:pPr>
        <w:pStyle w:val="Lijstalinea"/>
        <w:numPr>
          <w:ilvl w:val="0"/>
          <w:numId w:val="4"/>
        </w:numPr>
        <w:rPr>
          <w:rFonts w:ascii="Verdana" w:hAnsi="Verdana"/>
          <w:sz w:val="18"/>
          <w:szCs w:val="18"/>
          <w:lang w:val="nl-NL"/>
        </w:rPr>
      </w:pPr>
      <w:r>
        <w:rPr>
          <w:rFonts w:ascii="Verdana" w:hAnsi="Verdana"/>
          <w:sz w:val="18"/>
          <w:szCs w:val="18"/>
          <w:lang w:val="nl-NL"/>
        </w:rPr>
        <w:t>De terzijdelegging-, selectie,- gunnings- of intrekkingsbeslissing;</w:t>
      </w:r>
    </w:p>
    <w:p w14:paraId="0B51EC3B" w14:textId="06ED7EA7" w:rsidR="00A23F62" w:rsidRDefault="00A23F62" w:rsidP="00A23F62">
      <w:pPr>
        <w:pStyle w:val="Lijstalinea"/>
        <w:numPr>
          <w:ilvl w:val="0"/>
          <w:numId w:val="4"/>
        </w:numPr>
        <w:rPr>
          <w:rFonts w:ascii="Verdana" w:hAnsi="Verdana"/>
          <w:sz w:val="18"/>
          <w:szCs w:val="18"/>
          <w:lang w:val="nl-NL"/>
        </w:rPr>
      </w:pPr>
      <w:r>
        <w:rPr>
          <w:rFonts w:ascii="Verdana" w:hAnsi="Verdana"/>
          <w:sz w:val="18"/>
          <w:szCs w:val="18"/>
          <w:lang w:val="nl-NL"/>
        </w:rPr>
        <w:t>Het niet, of niet volgens een passende procedure, aanbesteden van een opdracht.</w:t>
      </w:r>
    </w:p>
    <w:p w14:paraId="5B81AA5C" w14:textId="5296CB1F" w:rsidR="00A23F62" w:rsidRDefault="00A23F62" w:rsidP="00A23F62">
      <w:pPr>
        <w:ind w:left="720"/>
        <w:rPr>
          <w:rFonts w:ascii="Verdana" w:hAnsi="Verdana"/>
          <w:sz w:val="18"/>
          <w:szCs w:val="18"/>
          <w:lang w:val="nl-NL"/>
        </w:rPr>
      </w:pPr>
      <w:r>
        <w:rPr>
          <w:rFonts w:ascii="Verdana" w:hAnsi="Verdana"/>
          <w:sz w:val="18"/>
          <w:szCs w:val="18"/>
          <w:lang w:val="nl-NL"/>
        </w:rPr>
        <w:t xml:space="preserve">Een klacht moet betrekking hebben op een </w:t>
      </w:r>
      <w:r w:rsidR="00906689">
        <w:rPr>
          <w:rFonts w:ascii="Verdana" w:hAnsi="Verdana"/>
          <w:sz w:val="18"/>
          <w:szCs w:val="18"/>
          <w:lang w:val="nl-NL"/>
        </w:rPr>
        <w:t xml:space="preserve">specifieke </w:t>
      </w:r>
      <w:r>
        <w:rPr>
          <w:rFonts w:ascii="Verdana" w:hAnsi="Verdana"/>
          <w:sz w:val="18"/>
          <w:szCs w:val="18"/>
          <w:lang w:val="nl-NL"/>
        </w:rPr>
        <w:t xml:space="preserve">aanbesteding of opdracht van de gemeente waarop de Aanbestedingswet 2012 van toepassing is, of waarop de gemeente deze wet (geheel of gedeeltelijk) van toepassing heeft verklaard. </w:t>
      </w:r>
    </w:p>
    <w:p w14:paraId="5DB40F64" w14:textId="77777777" w:rsidR="00F90826" w:rsidRDefault="00F90826" w:rsidP="00A23F62">
      <w:pPr>
        <w:ind w:left="720"/>
        <w:rPr>
          <w:rFonts w:ascii="Verdana" w:hAnsi="Verdana"/>
          <w:sz w:val="18"/>
          <w:szCs w:val="18"/>
          <w:lang w:val="nl-NL"/>
        </w:rPr>
      </w:pPr>
    </w:p>
    <w:p w14:paraId="1D40B2EB" w14:textId="164A7BB0" w:rsidR="00F90826" w:rsidRDefault="00EF7250" w:rsidP="00EF7250">
      <w:pPr>
        <w:pStyle w:val="Kop2"/>
        <w:numPr>
          <w:ilvl w:val="1"/>
          <w:numId w:val="3"/>
        </w:numPr>
        <w:rPr>
          <w:rFonts w:ascii="Verdana" w:hAnsi="Verdana"/>
          <w:i/>
          <w:iCs/>
          <w:color w:val="auto"/>
          <w:sz w:val="18"/>
          <w:szCs w:val="18"/>
          <w:lang w:val="nl-NL"/>
        </w:rPr>
      </w:pPr>
      <w:r>
        <w:rPr>
          <w:rFonts w:ascii="Verdana" w:hAnsi="Verdana"/>
          <w:i/>
          <w:iCs/>
          <w:color w:val="auto"/>
          <w:sz w:val="18"/>
          <w:szCs w:val="18"/>
          <w:lang w:val="nl-NL"/>
        </w:rPr>
        <w:t>Welke vormvereisten gelden voor het indienen van een klacht?</w:t>
      </w:r>
    </w:p>
    <w:p w14:paraId="28B7F32F" w14:textId="77777777" w:rsidR="00767C58" w:rsidRPr="00767C58" w:rsidRDefault="00767C58" w:rsidP="00767C58">
      <w:pPr>
        <w:rPr>
          <w:lang w:val="nl-NL"/>
        </w:rPr>
      </w:pPr>
    </w:p>
    <w:p w14:paraId="7D84A600" w14:textId="7CFD5849" w:rsidR="005E7D14" w:rsidRDefault="005E7D14" w:rsidP="005E7D14">
      <w:pPr>
        <w:ind w:left="720"/>
        <w:rPr>
          <w:rFonts w:ascii="Verdana" w:hAnsi="Verdana"/>
          <w:sz w:val="18"/>
          <w:szCs w:val="18"/>
          <w:lang w:val="nl-NL"/>
        </w:rPr>
      </w:pPr>
      <w:r>
        <w:rPr>
          <w:rFonts w:ascii="Verdana" w:hAnsi="Verdana"/>
          <w:sz w:val="18"/>
          <w:szCs w:val="18"/>
          <w:lang w:val="nl-NL"/>
        </w:rPr>
        <w:t>De klacht dient te worden ingediend via het daarvoor aangewezen e-mailadres. De klacht dient schriftelijk en in het Nederlands te zijn opgesteld en dient ten minste de volgende informatie te bevatten:</w:t>
      </w:r>
    </w:p>
    <w:p w14:paraId="55F24C3A" w14:textId="1EBC075A" w:rsidR="005E7D14" w:rsidRDefault="005E7D14" w:rsidP="005E7D14">
      <w:pPr>
        <w:pStyle w:val="Lijstalinea"/>
        <w:numPr>
          <w:ilvl w:val="0"/>
          <w:numId w:val="4"/>
        </w:numPr>
        <w:rPr>
          <w:rFonts w:ascii="Verdana" w:hAnsi="Verdana"/>
          <w:sz w:val="18"/>
          <w:szCs w:val="18"/>
          <w:lang w:val="nl-NL"/>
        </w:rPr>
      </w:pPr>
      <w:r>
        <w:rPr>
          <w:rFonts w:ascii="Verdana" w:hAnsi="Verdana"/>
          <w:sz w:val="18"/>
          <w:szCs w:val="18"/>
          <w:lang w:val="nl-NL"/>
        </w:rPr>
        <w:t>De naam, het telefoonnummer en het adres van de klager;</w:t>
      </w:r>
    </w:p>
    <w:p w14:paraId="049720BC" w14:textId="7BC9A8C0" w:rsidR="005E7D14" w:rsidRDefault="005E7D14" w:rsidP="005E7D14">
      <w:pPr>
        <w:pStyle w:val="Lijstalinea"/>
        <w:numPr>
          <w:ilvl w:val="0"/>
          <w:numId w:val="4"/>
        </w:numPr>
        <w:rPr>
          <w:rFonts w:ascii="Verdana" w:hAnsi="Verdana"/>
          <w:sz w:val="18"/>
          <w:szCs w:val="18"/>
          <w:lang w:val="nl-NL"/>
        </w:rPr>
      </w:pPr>
      <w:r>
        <w:rPr>
          <w:rFonts w:ascii="Verdana" w:hAnsi="Verdana"/>
          <w:sz w:val="18"/>
          <w:szCs w:val="18"/>
          <w:lang w:val="nl-NL"/>
        </w:rPr>
        <w:lastRenderedPageBreak/>
        <w:t>De dagtekening;</w:t>
      </w:r>
    </w:p>
    <w:p w14:paraId="18322D38" w14:textId="1C5082AC" w:rsidR="005E7D14" w:rsidRDefault="005E7D14" w:rsidP="005E7D14">
      <w:pPr>
        <w:pStyle w:val="Lijstalinea"/>
        <w:numPr>
          <w:ilvl w:val="0"/>
          <w:numId w:val="4"/>
        </w:numPr>
        <w:rPr>
          <w:rFonts w:ascii="Verdana" w:hAnsi="Verdana"/>
          <w:sz w:val="18"/>
          <w:szCs w:val="18"/>
          <w:lang w:val="nl-NL"/>
        </w:rPr>
      </w:pPr>
      <w:r>
        <w:rPr>
          <w:rFonts w:ascii="Verdana" w:hAnsi="Verdana"/>
          <w:sz w:val="18"/>
          <w:szCs w:val="18"/>
          <w:lang w:val="nl-NL"/>
        </w:rPr>
        <w:t>De aanduiding van de aanbestedingsprocedure waarop de klacht betrekking heeft (naam en kenmerk);</w:t>
      </w:r>
    </w:p>
    <w:p w14:paraId="569135B5" w14:textId="1F8B1E4E" w:rsidR="005E7D14" w:rsidRDefault="005E7D14" w:rsidP="005E7D14">
      <w:pPr>
        <w:pStyle w:val="Lijstalinea"/>
        <w:numPr>
          <w:ilvl w:val="0"/>
          <w:numId w:val="4"/>
        </w:numPr>
        <w:rPr>
          <w:rFonts w:ascii="Verdana" w:hAnsi="Verdana"/>
          <w:sz w:val="18"/>
          <w:szCs w:val="18"/>
          <w:lang w:val="nl-NL"/>
        </w:rPr>
      </w:pPr>
      <w:r>
        <w:rPr>
          <w:rFonts w:ascii="Verdana" w:hAnsi="Verdana"/>
          <w:sz w:val="18"/>
          <w:szCs w:val="18"/>
          <w:lang w:val="nl-NL"/>
        </w:rPr>
        <w:t>Een omschrijving van de klacht en de gronden daarvan;</w:t>
      </w:r>
    </w:p>
    <w:p w14:paraId="680C7C8A" w14:textId="3570BB9E" w:rsidR="00F90826" w:rsidRDefault="005E7D14" w:rsidP="006A4A3F">
      <w:pPr>
        <w:pStyle w:val="Lijstalinea"/>
        <w:numPr>
          <w:ilvl w:val="0"/>
          <w:numId w:val="4"/>
        </w:numPr>
        <w:rPr>
          <w:rFonts w:ascii="Verdana" w:hAnsi="Verdana"/>
          <w:sz w:val="18"/>
          <w:szCs w:val="18"/>
          <w:lang w:val="nl-NL"/>
        </w:rPr>
      </w:pPr>
      <w:r>
        <w:rPr>
          <w:rFonts w:ascii="Verdana" w:hAnsi="Verdana"/>
          <w:sz w:val="18"/>
          <w:szCs w:val="18"/>
          <w:lang w:val="nl-NL"/>
        </w:rPr>
        <w:t>Indien mogelijk, een voorgestelde oplossingsrichting.</w:t>
      </w:r>
    </w:p>
    <w:p w14:paraId="161F690B" w14:textId="77777777" w:rsidR="006A4A3F" w:rsidRPr="006A4A3F" w:rsidRDefault="006A4A3F" w:rsidP="006A4A3F">
      <w:pPr>
        <w:pStyle w:val="Lijstalinea"/>
        <w:ind w:left="1080"/>
        <w:rPr>
          <w:rFonts w:ascii="Verdana" w:hAnsi="Verdana"/>
          <w:sz w:val="18"/>
          <w:szCs w:val="18"/>
          <w:lang w:val="nl-NL"/>
        </w:rPr>
      </w:pPr>
    </w:p>
    <w:p w14:paraId="0DD92CDA" w14:textId="4D4F9053" w:rsidR="003A4887" w:rsidRDefault="00FB3679" w:rsidP="00C314F8">
      <w:pPr>
        <w:pStyle w:val="Kop2"/>
        <w:numPr>
          <w:ilvl w:val="1"/>
          <w:numId w:val="3"/>
        </w:numPr>
        <w:rPr>
          <w:rFonts w:ascii="Verdana" w:hAnsi="Verdana"/>
          <w:i/>
          <w:iCs/>
          <w:color w:val="auto"/>
          <w:sz w:val="18"/>
          <w:szCs w:val="18"/>
          <w:lang w:val="nl-NL"/>
        </w:rPr>
      </w:pPr>
      <w:r>
        <w:rPr>
          <w:rFonts w:ascii="Verdana" w:hAnsi="Verdana"/>
          <w:i/>
          <w:iCs/>
          <w:color w:val="auto"/>
          <w:sz w:val="18"/>
          <w:szCs w:val="18"/>
          <w:lang w:val="nl-NL"/>
        </w:rPr>
        <w:t>Wanneer wor</w:t>
      </w:r>
      <w:r w:rsidR="003A4887">
        <w:rPr>
          <w:rFonts w:ascii="Verdana" w:hAnsi="Verdana"/>
          <w:i/>
          <w:iCs/>
          <w:color w:val="auto"/>
          <w:sz w:val="18"/>
          <w:szCs w:val="18"/>
          <w:lang w:val="nl-NL"/>
        </w:rPr>
        <w:t xml:space="preserve">dt mijn klacht door de gemeente </w:t>
      </w:r>
      <w:r w:rsidR="007B415C">
        <w:rPr>
          <w:rFonts w:ascii="Verdana" w:hAnsi="Verdana"/>
          <w:i/>
          <w:iCs/>
          <w:color w:val="auto"/>
          <w:sz w:val="18"/>
          <w:szCs w:val="18"/>
          <w:lang w:val="nl-NL"/>
        </w:rPr>
        <w:t>in behandeling genomen?</w:t>
      </w:r>
    </w:p>
    <w:p w14:paraId="40E2ECDD" w14:textId="77777777" w:rsidR="006A4A3F" w:rsidRPr="006A4A3F" w:rsidRDefault="006A4A3F" w:rsidP="006A4A3F">
      <w:pPr>
        <w:rPr>
          <w:lang w:val="nl-NL"/>
        </w:rPr>
      </w:pPr>
    </w:p>
    <w:p w14:paraId="6DDCDE02" w14:textId="305C90E0" w:rsidR="00C34173" w:rsidRDefault="00C34173" w:rsidP="00C314F8">
      <w:pPr>
        <w:ind w:left="720"/>
        <w:rPr>
          <w:rFonts w:ascii="Verdana" w:hAnsi="Verdana"/>
          <w:sz w:val="18"/>
          <w:szCs w:val="18"/>
          <w:lang w:val="nl-NL"/>
        </w:rPr>
      </w:pPr>
      <w:r>
        <w:rPr>
          <w:rFonts w:ascii="Verdana" w:hAnsi="Verdana"/>
          <w:sz w:val="18"/>
          <w:szCs w:val="18"/>
          <w:lang w:val="nl-NL"/>
        </w:rPr>
        <w:t xml:space="preserve">Klachten worden alleen door de gemeente in behandeling genomen als </w:t>
      </w:r>
      <w:r w:rsidR="00BA15F7">
        <w:rPr>
          <w:rFonts w:ascii="Verdana" w:hAnsi="Verdana"/>
          <w:sz w:val="18"/>
          <w:szCs w:val="18"/>
          <w:lang w:val="nl-NL"/>
        </w:rPr>
        <w:t>ze ontvankelijk zijn. Hiervoor geldt dat:</w:t>
      </w:r>
    </w:p>
    <w:p w14:paraId="1CAEABB7" w14:textId="7234A7FC" w:rsidR="00BA15F7" w:rsidRDefault="00BA15F7" w:rsidP="00BA15F7">
      <w:pPr>
        <w:pStyle w:val="Lijstalinea"/>
        <w:numPr>
          <w:ilvl w:val="0"/>
          <w:numId w:val="4"/>
        </w:numPr>
        <w:rPr>
          <w:rFonts w:ascii="Verdana" w:hAnsi="Verdana"/>
          <w:sz w:val="18"/>
          <w:szCs w:val="18"/>
          <w:lang w:val="nl-NL"/>
        </w:rPr>
      </w:pPr>
      <w:r>
        <w:rPr>
          <w:rFonts w:ascii="Verdana" w:hAnsi="Verdana"/>
          <w:sz w:val="18"/>
          <w:szCs w:val="18"/>
          <w:lang w:val="nl-NL"/>
        </w:rPr>
        <w:t>De klager en de klacht moeten voldoen aan de vereisten zoals beschreven in 3.1 tot en met 3.3;</w:t>
      </w:r>
    </w:p>
    <w:p w14:paraId="30046FB4" w14:textId="61F21868" w:rsidR="00D93A51" w:rsidRPr="00D93A51" w:rsidRDefault="00BA15F7" w:rsidP="00D93A51">
      <w:pPr>
        <w:pStyle w:val="Lijstalinea"/>
        <w:numPr>
          <w:ilvl w:val="0"/>
          <w:numId w:val="4"/>
        </w:numPr>
        <w:rPr>
          <w:rFonts w:ascii="Verdana" w:hAnsi="Verdana"/>
          <w:sz w:val="18"/>
          <w:szCs w:val="18"/>
          <w:lang w:val="nl-NL"/>
        </w:rPr>
      </w:pPr>
      <w:r w:rsidRPr="00D93A51">
        <w:rPr>
          <w:rFonts w:ascii="Verdana" w:hAnsi="Verdana"/>
          <w:sz w:val="18"/>
          <w:szCs w:val="18"/>
          <w:lang w:val="nl-NL"/>
        </w:rPr>
        <w:t>De klager moet voorafgaand aan het indienen van de klacht over het betreffende aspect een vraag hebben gesteld aan de aanbestedende dienst, volgens de voorschriften voor het stellen van vragen zoals beschreven in de selectieleidraad of offerteaanvraag.</w:t>
      </w:r>
      <w:r w:rsidR="00D93A51" w:rsidRPr="00D93A51">
        <w:rPr>
          <w:rFonts w:ascii="Verdana" w:hAnsi="Verdana"/>
          <w:sz w:val="18"/>
          <w:szCs w:val="18"/>
          <w:lang w:val="nl-NL"/>
        </w:rPr>
        <w:t xml:space="preserve"> Uitzonderingen hierop zijn situaties waarin de klacht betrekking heeft op het handelen van de gemeente na het laatste moment waarop vragen konden worden gesteld, wanneer de bepaling waarover wordt geklaagd voor meerdere uitleg vatbaar is, of als de klacht gaat over het niet, of niet volgens een passende procedure, aanbesteden van een opdracht.</w:t>
      </w:r>
    </w:p>
    <w:p w14:paraId="597E4A29" w14:textId="77777777" w:rsidR="00C34173" w:rsidRDefault="00C34173" w:rsidP="006A4A3F">
      <w:pPr>
        <w:rPr>
          <w:rFonts w:ascii="Verdana" w:hAnsi="Verdana"/>
          <w:sz w:val="18"/>
          <w:szCs w:val="18"/>
          <w:lang w:val="nl-NL"/>
        </w:rPr>
      </w:pPr>
    </w:p>
    <w:p w14:paraId="4E0D95B3" w14:textId="77777777" w:rsidR="006A4A3F" w:rsidRPr="00EC26F6" w:rsidRDefault="006A4A3F" w:rsidP="006A4A3F">
      <w:pPr>
        <w:pStyle w:val="Lijstalinea"/>
        <w:numPr>
          <w:ilvl w:val="1"/>
          <w:numId w:val="3"/>
        </w:numPr>
        <w:spacing w:line="317" w:lineRule="exact"/>
        <w:rPr>
          <w:rFonts w:ascii="Verdana" w:eastAsia="Times New Roman" w:hAnsi="Verdana" w:cs="Times New Roman"/>
          <w:i/>
          <w:iCs/>
          <w:sz w:val="18"/>
          <w:szCs w:val="18"/>
          <w:lang w:val="nl-NL" w:eastAsia="nl-NL"/>
        </w:rPr>
      </w:pPr>
      <w:r>
        <w:rPr>
          <w:rFonts w:ascii="Verdana" w:eastAsia="Times New Roman" w:hAnsi="Verdana" w:cs="Times New Roman"/>
          <w:i/>
          <w:iCs/>
          <w:sz w:val="18"/>
          <w:szCs w:val="18"/>
          <w:lang w:val="nl-NL" w:eastAsia="nl-NL"/>
        </w:rPr>
        <w:t>Hoe ziet de klachtenp</w:t>
      </w:r>
      <w:r w:rsidRPr="00EC26F6">
        <w:rPr>
          <w:rFonts w:ascii="Verdana" w:eastAsia="Times New Roman" w:hAnsi="Verdana" w:cs="Times New Roman"/>
          <w:i/>
          <w:iCs/>
          <w:sz w:val="18"/>
          <w:szCs w:val="18"/>
          <w:lang w:val="nl-NL" w:eastAsia="nl-NL"/>
        </w:rPr>
        <w:t>rocedure</w:t>
      </w:r>
      <w:r>
        <w:rPr>
          <w:rFonts w:ascii="Verdana" w:eastAsia="Times New Roman" w:hAnsi="Verdana" w:cs="Times New Roman"/>
          <w:i/>
          <w:iCs/>
          <w:sz w:val="18"/>
          <w:szCs w:val="18"/>
          <w:lang w:val="nl-NL" w:eastAsia="nl-NL"/>
        </w:rPr>
        <w:t xml:space="preserve"> eruit?</w:t>
      </w:r>
    </w:p>
    <w:p w14:paraId="7A34D189" w14:textId="77777777" w:rsidR="006A4A3F" w:rsidRPr="00BE3A64" w:rsidRDefault="006A4A3F" w:rsidP="006A4A3F">
      <w:pPr>
        <w:rPr>
          <w:rFonts w:ascii="Verdana" w:eastAsia="Times New Roman" w:hAnsi="Verdana" w:cs="Times New Roman"/>
          <w:i/>
          <w:iCs/>
          <w:sz w:val="18"/>
          <w:szCs w:val="18"/>
          <w:lang w:val="nl-NL" w:eastAsia="nl-NL"/>
        </w:rPr>
      </w:pPr>
    </w:p>
    <w:p w14:paraId="575768FB" w14:textId="77777777" w:rsidR="006A4A3F" w:rsidRPr="00BE3A64" w:rsidRDefault="006A4A3F" w:rsidP="006A4A3F">
      <w:pPr>
        <w:pStyle w:val="Lijstalinea"/>
        <w:numPr>
          <w:ilvl w:val="0"/>
          <w:numId w:val="11"/>
        </w:numPr>
        <w:rPr>
          <w:rFonts w:ascii="Verdana" w:eastAsia="Times New Roman" w:hAnsi="Verdana" w:cs="Times New Roman"/>
          <w:sz w:val="18"/>
          <w:szCs w:val="18"/>
          <w:lang w:val="nl-NL" w:eastAsia="nl-NL"/>
        </w:rPr>
      </w:pPr>
      <w:r w:rsidRPr="00BE3A64">
        <w:rPr>
          <w:rFonts w:ascii="Verdana" w:hAnsi="Verdana"/>
          <w:sz w:val="18"/>
          <w:szCs w:val="18"/>
          <w:lang w:val="nl-NL"/>
        </w:rPr>
        <w:t>Klagers dienen eventuele klachten over deze aanbesteding eerst kenbaar te maken door tijdig vragen te stellen volgens de voorschriften in de selectieleidraad of offerteaanvraag. Als de beantwoording in de nota van inlichtingen geen afdoende oplossing biedt, kan een klacht worden ingediend bij het klachtenmeldpunt.</w:t>
      </w:r>
    </w:p>
    <w:p w14:paraId="4F635AE5" w14:textId="165B372B" w:rsidR="006A4A3F" w:rsidRPr="00BE3A64" w:rsidRDefault="002C1C97" w:rsidP="006A4A3F">
      <w:pPr>
        <w:pStyle w:val="Lijstalinea"/>
        <w:numPr>
          <w:ilvl w:val="0"/>
          <w:numId w:val="11"/>
        </w:numPr>
        <w:rPr>
          <w:rFonts w:ascii="Verdana" w:eastAsia="Times New Roman" w:hAnsi="Verdana" w:cs="Times New Roman"/>
          <w:sz w:val="18"/>
          <w:szCs w:val="18"/>
          <w:lang w:val="nl-NL" w:eastAsia="nl-NL"/>
        </w:rPr>
      </w:pPr>
      <w:r>
        <w:rPr>
          <w:rFonts w:ascii="Verdana" w:hAnsi="Verdana"/>
          <w:sz w:val="18"/>
          <w:szCs w:val="18"/>
          <w:lang w:val="nl-NL"/>
        </w:rPr>
        <w:t>De klacht</w:t>
      </w:r>
      <w:r w:rsidR="00E0515D">
        <w:rPr>
          <w:rFonts w:ascii="Verdana" w:hAnsi="Verdana"/>
          <w:sz w:val="18"/>
          <w:szCs w:val="18"/>
          <w:lang w:val="nl-NL"/>
        </w:rPr>
        <w:t>be</w:t>
      </w:r>
      <w:r w:rsidR="0040306B">
        <w:rPr>
          <w:rFonts w:ascii="Verdana" w:hAnsi="Verdana"/>
          <w:sz w:val="18"/>
          <w:szCs w:val="18"/>
          <w:lang w:val="nl-NL"/>
        </w:rPr>
        <w:t>handelaars</w:t>
      </w:r>
      <w:r w:rsidR="006A4A3F" w:rsidRPr="00BE3A64">
        <w:rPr>
          <w:rFonts w:ascii="Verdana" w:hAnsi="Verdana"/>
          <w:sz w:val="18"/>
          <w:szCs w:val="18"/>
          <w:lang w:val="nl-NL"/>
        </w:rPr>
        <w:t xml:space="preserve"> begin</w:t>
      </w:r>
      <w:r w:rsidR="0040306B">
        <w:rPr>
          <w:rFonts w:ascii="Verdana" w:hAnsi="Verdana"/>
          <w:sz w:val="18"/>
          <w:szCs w:val="18"/>
          <w:lang w:val="nl-NL"/>
        </w:rPr>
        <w:t>nen</w:t>
      </w:r>
      <w:r w:rsidR="006A4A3F" w:rsidRPr="00BE3A64">
        <w:rPr>
          <w:rFonts w:ascii="Verdana" w:hAnsi="Verdana"/>
          <w:sz w:val="18"/>
          <w:szCs w:val="18"/>
          <w:lang w:val="nl-NL"/>
        </w:rPr>
        <w:t xml:space="preserve"> zo spoedig mogelijk met de behandeling van de klacht, rekening houdend met de planning van de aanbestedingsprocedure.</w:t>
      </w:r>
    </w:p>
    <w:p w14:paraId="31A2EABE" w14:textId="77777777" w:rsidR="006A4A3F" w:rsidRPr="00BE3A64" w:rsidRDefault="006A4A3F" w:rsidP="006A4A3F">
      <w:pPr>
        <w:pStyle w:val="Lijstalinea"/>
        <w:numPr>
          <w:ilvl w:val="0"/>
          <w:numId w:val="11"/>
        </w:numPr>
        <w:rPr>
          <w:rFonts w:ascii="Verdana" w:eastAsia="Times New Roman" w:hAnsi="Verdana" w:cs="Times New Roman"/>
          <w:sz w:val="18"/>
          <w:szCs w:val="18"/>
          <w:lang w:val="nl-NL" w:eastAsia="nl-NL"/>
        </w:rPr>
      </w:pPr>
      <w:r w:rsidRPr="00BE3A64">
        <w:rPr>
          <w:rFonts w:ascii="Verdana" w:hAnsi="Verdana"/>
          <w:sz w:val="18"/>
          <w:szCs w:val="18"/>
          <w:lang w:val="nl-NL"/>
        </w:rPr>
        <w:t>De behandeling geschiedt door een of meerdere materiedeskundige juristen die niet betrokken zijn geweest bij de betreffende aanbesteding.</w:t>
      </w:r>
    </w:p>
    <w:p w14:paraId="521455E9" w14:textId="77777777" w:rsidR="006A4A3F" w:rsidRPr="00BE3A64" w:rsidRDefault="006A4A3F" w:rsidP="006A4A3F">
      <w:pPr>
        <w:pStyle w:val="Lijstalinea"/>
        <w:numPr>
          <w:ilvl w:val="0"/>
          <w:numId w:val="11"/>
        </w:numPr>
        <w:rPr>
          <w:rFonts w:ascii="Verdana" w:eastAsia="Times New Roman" w:hAnsi="Verdana" w:cs="Times New Roman"/>
          <w:sz w:val="18"/>
          <w:szCs w:val="18"/>
          <w:lang w:val="nl-NL" w:eastAsia="nl-NL"/>
        </w:rPr>
      </w:pPr>
      <w:r w:rsidRPr="00BE3A64">
        <w:rPr>
          <w:rFonts w:ascii="Verdana" w:hAnsi="Verdana"/>
          <w:sz w:val="18"/>
          <w:szCs w:val="18"/>
          <w:lang w:val="nl-NL"/>
        </w:rPr>
        <w:t xml:space="preserve">Het klachtenloket onderzoekt, eventueel aan de hand van door de </w:t>
      </w:r>
      <w:r>
        <w:rPr>
          <w:rFonts w:ascii="Verdana" w:hAnsi="Verdana"/>
          <w:sz w:val="18"/>
          <w:szCs w:val="18"/>
          <w:lang w:val="nl-NL"/>
        </w:rPr>
        <w:t>klager</w:t>
      </w:r>
      <w:r w:rsidRPr="00BE3A64">
        <w:rPr>
          <w:rFonts w:ascii="Verdana" w:hAnsi="Verdana"/>
          <w:sz w:val="18"/>
          <w:szCs w:val="18"/>
          <w:lang w:val="nl-NL"/>
        </w:rPr>
        <w:t xml:space="preserve"> en het betrokken inkoopteam van de gemeente aanvullend verstrekte gegevens, of de klacht terecht is.</w:t>
      </w:r>
    </w:p>
    <w:p w14:paraId="7130B225" w14:textId="77777777" w:rsidR="006A4A3F" w:rsidRPr="00BE3A64" w:rsidRDefault="006A4A3F" w:rsidP="006A4A3F">
      <w:pPr>
        <w:pStyle w:val="Lijstalinea"/>
        <w:numPr>
          <w:ilvl w:val="0"/>
          <w:numId w:val="11"/>
        </w:numPr>
        <w:rPr>
          <w:rFonts w:ascii="Verdana" w:eastAsia="Times New Roman" w:hAnsi="Verdana" w:cs="Times New Roman"/>
          <w:sz w:val="18"/>
          <w:szCs w:val="18"/>
          <w:lang w:val="nl-NL" w:eastAsia="nl-NL"/>
        </w:rPr>
      </w:pPr>
      <w:r w:rsidRPr="00BE3A64">
        <w:rPr>
          <w:rFonts w:ascii="Verdana" w:hAnsi="Verdana"/>
          <w:sz w:val="18"/>
          <w:szCs w:val="18"/>
          <w:lang w:val="nl-NL"/>
        </w:rPr>
        <w:t xml:space="preserve">Wanneer het klachtenloket tot de conclusie komt dat de klacht terecht of gedeeltelijk terecht is en de gemeente corrigerende en/of preventieve maatregelen moet nemen, adviseert het klachtenloket het hoofd juridische zaken. Indien het hoofd juridische de beslissing over de klacht bekrachtigd, worden de klager, het inkoopteam van de gemeente en ook de andere (potentiële) inschrijvers/gegadigden op de hoogte gesteld. De gemeente maakt in dat geval de klacht geanonimiseerd bekend via de berichtenmodule van </w:t>
      </w:r>
      <w:proofErr w:type="spellStart"/>
      <w:r w:rsidRPr="00BE3A64">
        <w:rPr>
          <w:rFonts w:ascii="Verdana" w:hAnsi="Verdana"/>
          <w:sz w:val="18"/>
          <w:szCs w:val="18"/>
          <w:lang w:val="nl-NL"/>
        </w:rPr>
        <w:t>TenderNed</w:t>
      </w:r>
      <w:proofErr w:type="spellEnd"/>
      <w:r w:rsidRPr="00BE3A64">
        <w:rPr>
          <w:rFonts w:ascii="Verdana" w:hAnsi="Verdana"/>
          <w:sz w:val="18"/>
          <w:szCs w:val="18"/>
          <w:lang w:val="nl-NL"/>
        </w:rPr>
        <w:t>.</w:t>
      </w:r>
    </w:p>
    <w:p w14:paraId="742F21DC" w14:textId="77777777" w:rsidR="006A4A3F" w:rsidRPr="007B415C" w:rsidRDefault="006A4A3F" w:rsidP="006A4A3F">
      <w:pPr>
        <w:pStyle w:val="Lijstalinea"/>
        <w:numPr>
          <w:ilvl w:val="0"/>
          <w:numId w:val="11"/>
        </w:numPr>
        <w:rPr>
          <w:rFonts w:ascii="Verdana" w:eastAsia="Times New Roman" w:hAnsi="Verdana" w:cs="Times New Roman"/>
          <w:sz w:val="18"/>
          <w:szCs w:val="18"/>
          <w:lang w:val="nl-NL" w:eastAsia="nl-NL"/>
        </w:rPr>
      </w:pPr>
      <w:r w:rsidRPr="00BE3A64">
        <w:rPr>
          <w:rFonts w:ascii="Verdana" w:hAnsi="Verdana"/>
          <w:sz w:val="18"/>
          <w:szCs w:val="18"/>
          <w:lang w:val="nl-NL"/>
        </w:rPr>
        <w:t>Wanneer het klachtenloket concludeert dat de klacht ongegrond is, wordt deze na bekrachtiging door het hoofd juridische zaken gemotiveerd afgewezen. Zowel de klager als het inkoopteam van de gemeente worden hiervan op de hoogte gesteld.</w:t>
      </w:r>
    </w:p>
    <w:p w14:paraId="79BE3BC4" w14:textId="77777777" w:rsidR="00C34173" w:rsidRDefault="00C34173" w:rsidP="00C314F8">
      <w:pPr>
        <w:ind w:left="720"/>
        <w:rPr>
          <w:rFonts w:ascii="Verdana" w:hAnsi="Verdana"/>
          <w:sz w:val="18"/>
          <w:szCs w:val="18"/>
          <w:lang w:val="nl-NL"/>
        </w:rPr>
      </w:pPr>
    </w:p>
    <w:p w14:paraId="4B6C53E8" w14:textId="7B39F90A" w:rsidR="00AB7856" w:rsidRPr="00082E0B" w:rsidRDefault="00AB7856" w:rsidP="00AB7856">
      <w:pPr>
        <w:tabs>
          <w:tab w:val="left" w:pos="1253"/>
        </w:tabs>
        <w:rPr>
          <w:lang w:val="nl-NL"/>
        </w:rPr>
      </w:pPr>
    </w:p>
    <w:sectPr w:rsidR="00AB7856" w:rsidRPr="00082E0B">
      <w:footerReference w:type="default" r:id="rId19"/>
      <w:type w:val="continuous"/>
      <w:pgSz w:w="11914" w:h="17328"/>
      <w:pgMar w:top="343" w:right="500" w:bottom="275" w:left="5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8CD0B9" w14:textId="77777777" w:rsidR="0059402F" w:rsidRDefault="0059402F" w:rsidP="00443A57">
      <w:r>
        <w:separator/>
      </w:r>
    </w:p>
  </w:endnote>
  <w:endnote w:type="continuationSeparator" w:id="0">
    <w:p w14:paraId="1E3E5832" w14:textId="77777777" w:rsidR="0059402F" w:rsidRDefault="0059402F" w:rsidP="00443A57">
      <w:r>
        <w:continuationSeparator/>
      </w:r>
    </w:p>
  </w:endnote>
  <w:endnote w:type="continuationNotice" w:id="1">
    <w:p w14:paraId="5EDD280D" w14:textId="77777777" w:rsidR="0059402F" w:rsidRDefault="005940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lgerian">
    <w:panose1 w:val="04020705040A02060702"/>
    <w:charset w:val="00"/>
    <w:family w:val="decorativ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A5E80" w14:textId="77777777" w:rsidR="004D723A" w:rsidRDefault="004D723A" w:rsidP="004D723A">
    <w:pPr>
      <w:spacing w:after="116"/>
      <w:rPr>
        <w:rFonts w:ascii="Times New Roman" w:hAnsi="Times New Roman"/>
        <w:color w:val="000000" w:themeColor="text1"/>
        <w:sz w:val="24"/>
        <w:szCs w:val="24"/>
        <w:lang w:val="nl-NL"/>
      </w:rPr>
    </w:pPr>
  </w:p>
  <w:p w14:paraId="5230E521" w14:textId="040F90CC" w:rsidR="004D723A" w:rsidRPr="004D723A" w:rsidRDefault="004D723A" w:rsidP="004D723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EAE27" w14:textId="77777777" w:rsidR="0059402F" w:rsidRDefault="0059402F" w:rsidP="00443A57">
      <w:r>
        <w:separator/>
      </w:r>
    </w:p>
  </w:footnote>
  <w:footnote w:type="continuationSeparator" w:id="0">
    <w:p w14:paraId="35D56DD9" w14:textId="77777777" w:rsidR="0059402F" w:rsidRDefault="0059402F" w:rsidP="00443A57">
      <w:r>
        <w:continuationSeparator/>
      </w:r>
    </w:p>
  </w:footnote>
  <w:footnote w:type="continuationNotice" w:id="1">
    <w:p w14:paraId="5EACFE26" w14:textId="77777777" w:rsidR="0059402F" w:rsidRDefault="0059402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16C55"/>
    <w:multiLevelType w:val="multilevel"/>
    <w:tmpl w:val="E97AB4E8"/>
    <w:lvl w:ilvl="0">
      <w:start w:val="1"/>
      <w:numFmt w:val="decimal"/>
      <w:lvlText w:val="%1."/>
      <w:lvlJc w:val="left"/>
      <w:pPr>
        <w:ind w:left="1090" w:hanging="360"/>
      </w:pPr>
      <w:rPr>
        <w:rFonts w:hint="default"/>
      </w:rPr>
    </w:lvl>
    <w:lvl w:ilvl="1">
      <w:start w:val="1"/>
      <w:numFmt w:val="decimal"/>
      <w:isLgl/>
      <w:lvlText w:val="%1.%2"/>
      <w:lvlJc w:val="left"/>
      <w:pPr>
        <w:ind w:left="1090" w:hanging="360"/>
      </w:pPr>
      <w:rPr>
        <w:rFonts w:hint="default"/>
      </w:rPr>
    </w:lvl>
    <w:lvl w:ilvl="2">
      <w:start w:val="1"/>
      <w:numFmt w:val="decimal"/>
      <w:isLgl/>
      <w:lvlText w:val="%1.%2.%3"/>
      <w:lvlJc w:val="left"/>
      <w:pPr>
        <w:ind w:left="1450" w:hanging="720"/>
      </w:pPr>
      <w:rPr>
        <w:rFonts w:hint="default"/>
      </w:rPr>
    </w:lvl>
    <w:lvl w:ilvl="3">
      <w:start w:val="1"/>
      <w:numFmt w:val="decimal"/>
      <w:isLgl/>
      <w:lvlText w:val="%1.%2.%3.%4"/>
      <w:lvlJc w:val="left"/>
      <w:pPr>
        <w:ind w:left="1450" w:hanging="720"/>
      </w:pPr>
      <w:rPr>
        <w:rFonts w:hint="default"/>
      </w:rPr>
    </w:lvl>
    <w:lvl w:ilvl="4">
      <w:start w:val="1"/>
      <w:numFmt w:val="decimal"/>
      <w:isLgl/>
      <w:lvlText w:val="%1.%2.%3.%4.%5"/>
      <w:lvlJc w:val="left"/>
      <w:pPr>
        <w:ind w:left="1810" w:hanging="1080"/>
      </w:pPr>
      <w:rPr>
        <w:rFonts w:hint="default"/>
      </w:rPr>
    </w:lvl>
    <w:lvl w:ilvl="5">
      <w:start w:val="1"/>
      <w:numFmt w:val="decimal"/>
      <w:isLgl/>
      <w:lvlText w:val="%1.%2.%3.%4.%5.%6"/>
      <w:lvlJc w:val="left"/>
      <w:pPr>
        <w:ind w:left="1810" w:hanging="1080"/>
      </w:pPr>
      <w:rPr>
        <w:rFonts w:hint="default"/>
      </w:rPr>
    </w:lvl>
    <w:lvl w:ilvl="6">
      <w:start w:val="1"/>
      <w:numFmt w:val="decimal"/>
      <w:isLgl/>
      <w:lvlText w:val="%1.%2.%3.%4.%5.%6.%7"/>
      <w:lvlJc w:val="left"/>
      <w:pPr>
        <w:ind w:left="2170" w:hanging="1440"/>
      </w:pPr>
      <w:rPr>
        <w:rFonts w:hint="default"/>
      </w:rPr>
    </w:lvl>
    <w:lvl w:ilvl="7">
      <w:start w:val="1"/>
      <w:numFmt w:val="decimal"/>
      <w:isLgl/>
      <w:lvlText w:val="%1.%2.%3.%4.%5.%6.%7.%8"/>
      <w:lvlJc w:val="left"/>
      <w:pPr>
        <w:ind w:left="2170" w:hanging="1440"/>
      </w:pPr>
      <w:rPr>
        <w:rFonts w:hint="default"/>
      </w:rPr>
    </w:lvl>
    <w:lvl w:ilvl="8">
      <w:start w:val="1"/>
      <w:numFmt w:val="decimal"/>
      <w:isLgl/>
      <w:lvlText w:val="%1.%2.%3.%4.%5.%6.%7.%8.%9"/>
      <w:lvlJc w:val="left"/>
      <w:pPr>
        <w:ind w:left="2170" w:hanging="1440"/>
      </w:pPr>
      <w:rPr>
        <w:rFonts w:hint="default"/>
      </w:rPr>
    </w:lvl>
  </w:abstractNum>
  <w:abstractNum w:abstractNumId="1" w15:restartNumberingAfterBreak="0">
    <w:nsid w:val="0C6110B2"/>
    <w:multiLevelType w:val="hybridMultilevel"/>
    <w:tmpl w:val="3BC8DC2E"/>
    <w:lvl w:ilvl="0" w:tplc="4DA2B4A2">
      <w:start w:val="1"/>
      <w:numFmt w:val="decimal"/>
      <w:lvlText w:val="%1."/>
      <w:lvlJc w:val="left"/>
      <w:pPr>
        <w:ind w:left="1080" w:hanging="360"/>
      </w:pPr>
      <w:rPr>
        <w:rFonts w:ascii="Verdana" w:eastAsiaTheme="minorHAnsi" w:hAnsi="Verdana" w:cstheme="minorBidi" w:hint="default"/>
        <w:sz w:val="18"/>
        <w:szCs w:val="18"/>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 w15:restartNumberingAfterBreak="0">
    <w:nsid w:val="229270C9"/>
    <w:multiLevelType w:val="hybridMultilevel"/>
    <w:tmpl w:val="44D64B98"/>
    <w:lvl w:ilvl="0" w:tplc="43F6B0CE">
      <w:start w:val="1"/>
      <w:numFmt w:val="decimal"/>
      <w:lvlText w:val="%1."/>
      <w:lvlJc w:val="left"/>
      <w:pPr>
        <w:ind w:left="1090" w:hanging="360"/>
      </w:pPr>
      <w:rPr>
        <w:rFonts w:hint="default"/>
      </w:rPr>
    </w:lvl>
    <w:lvl w:ilvl="1" w:tplc="04130019" w:tentative="1">
      <w:start w:val="1"/>
      <w:numFmt w:val="lowerLetter"/>
      <w:lvlText w:val="%2."/>
      <w:lvlJc w:val="left"/>
      <w:pPr>
        <w:ind w:left="1810" w:hanging="360"/>
      </w:pPr>
    </w:lvl>
    <w:lvl w:ilvl="2" w:tplc="0413001B" w:tentative="1">
      <w:start w:val="1"/>
      <w:numFmt w:val="lowerRoman"/>
      <w:lvlText w:val="%3."/>
      <w:lvlJc w:val="right"/>
      <w:pPr>
        <w:ind w:left="2530" w:hanging="180"/>
      </w:pPr>
    </w:lvl>
    <w:lvl w:ilvl="3" w:tplc="0413000F" w:tentative="1">
      <w:start w:val="1"/>
      <w:numFmt w:val="decimal"/>
      <w:lvlText w:val="%4."/>
      <w:lvlJc w:val="left"/>
      <w:pPr>
        <w:ind w:left="3250" w:hanging="360"/>
      </w:pPr>
    </w:lvl>
    <w:lvl w:ilvl="4" w:tplc="04130019" w:tentative="1">
      <w:start w:val="1"/>
      <w:numFmt w:val="lowerLetter"/>
      <w:lvlText w:val="%5."/>
      <w:lvlJc w:val="left"/>
      <w:pPr>
        <w:ind w:left="3970" w:hanging="360"/>
      </w:pPr>
    </w:lvl>
    <w:lvl w:ilvl="5" w:tplc="0413001B" w:tentative="1">
      <w:start w:val="1"/>
      <w:numFmt w:val="lowerRoman"/>
      <w:lvlText w:val="%6."/>
      <w:lvlJc w:val="right"/>
      <w:pPr>
        <w:ind w:left="4690" w:hanging="180"/>
      </w:pPr>
    </w:lvl>
    <w:lvl w:ilvl="6" w:tplc="0413000F" w:tentative="1">
      <w:start w:val="1"/>
      <w:numFmt w:val="decimal"/>
      <w:lvlText w:val="%7."/>
      <w:lvlJc w:val="left"/>
      <w:pPr>
        <w:ind w:left="5410" w:hanging="360"/>
      </w:pPr>
    </w:lvl>
    <w:lvl w:ilvl="7" w:tplc="04130019" w:tentative="1">
      <w:start w:val="1"/>
      <w:numFmt w:val="lowerLetter"/>
      <w:lvlText w:val="%8."/>
      <w:lvlJc w:val="left"/>
      <w:pPr>
        <w:ind w:left="6130" w:hanging="360"/>
      </w:pPr>
    </w:lvl>
    <w:lvl w:ilvl="8" w:tplc="0413001B" w:tentative="1">
      <w:start w:val="1"/>
      <w:numFmt w:val="lowerRoman"/>
      <w:lvlText w:val="%9."/>
      <w:lvlJc w:val="right"/>
      <w:pPr>
        <w:ind w:left="6850" w:hanging="180"/>
      </w:pPr>
    </w:lvl>
  </w:abstractNum>
  <w:abstractNum w:abstractNumId="3" w15:restartNumberingAfterBreak="0">
    <w:nsid w:val="2B0945DD"/>
    <w:multiLevelType w:val="hybridMultilevel"/>
    <w:tmpl w:val="7DA81F5A"/>
    <w:lvl w:ilvl="0" w:tplc="86C850DC">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 w15:restartNumberingAfterBreak="0">
    <w:nsid w:val="2FF44E5F"/>
    <w:multiLevelType w:val="multilevel"/>
    <w:tmpl w:val="E97AB4E8"/>
    <w:lvl w:ilvl="0">
      <w:start w:val="1"/>
      <w:numFmt w:val="decimal"/>
      <w:lvlText w:val="%1."/>
      <w:lvlJc w:val="left"/>
      <w:pPr>
        <w:ind w:left="1090" w:hanging="360"/>
      </w:pPr>
      <w:rPr>
        <w:rFonts w:hint="default"/>
      </w:rPr>
    </w:lvl>
    <w:lvl w:ilvl="1">
      <w:start w:val="1"/>
      <w:numFmt w:val="decimal"/>
      <w:isLgl/>
      <w:lvlText w:val="%1.%2"/>
      <w:lvlJc w:val="left"/>
      <w:pPr>
        <w:ind w:left="1090" w:hanging="360"/>
      </w:pPr>
      <w:rPr>
        <w:rFonts w:hint="default"/>
      </w:rPr>
    </w:lvl>
    <w:lvl w:ilvl="2">
      <w:start w:val="1"/>
      <w:numFmt w:val="decimal"/>
      <w:isLgl/>
      <w:lvlText w:val="%1.%2.%3"/>
      <w:lvlJc w:val="left"/>
      <w:pPr>
        <w:ind w:left="1450" w:hanging="720"/>
      </w:pPr>
      <w:rPr>
        <w:rFonts w:hint="default"/>
      </w:rPr>
    </w:lvl>
    <w:lvl w:ilvl="3">
      <w:start w:val="1"/>
      <w:numFmt w:val="decimal"/>
      <w:isLgl/>
      <w:lvlText w:val="%1.%2.%3.%4"/>
      <w:lvlJc w:val="left"/>
      <w:pPr>
        <w:ind w:left="1450" w:hanging="720"/>
      </w:pPr>
      <w:rPr>
        <w:rFonts w:hint="default"/>
      </w:rPr>
    </w:lvl>
    <w:lvl w:ilvl="4">
      <w:start w:val="1"/>
      <w:numFmt w:val="decimal"/>
      <w:isLgl/>
      <w:lvlText w:val="%1.%2.%3.%4.%5"/>
      <w:lvlJc w:val="left"/>
      <w:pPr>
        <w:ind w:left="1810" w:hanging="1080"/>
      </w:pPr>
      <w:rPr>
        <w:rFonts w:hint="default"/>
      </w:rPr>
    </w:lvl>
    <w:lvl w:ilvl="5">
      <w:start w:val="1"/>
      <w:numFmt w:val="decimal"/>
      <w:isLgl/>
      <w:lvlText w:val="%1.%2.%3.%4.%5.%6"/>
      <w:lvlJc w:val="left"/>
      <w:pPr>
        <w:ind w:left="1810" w:hanging="1080"/>
      </w:pPr>
      <w:rPr>
        <w:rFonts w:hint="default"/>
      </w:rPr>
    </w:lvl>
    <w:lvl w:ilvl="6">
      <w:start w:val="1"/>
      <w:numFmt w:val="decimal"/>
      <w:isLgl/>
      <w:lvlText w:val="%1.%2.%3.%4.%5.%6.%7"/>
      <w:lvlJc w:val="left"/>
      <w:pPr>
        <w:ind w:left="2170" w:hanging="1440"/>
      </w:pPr>
      <w:rPr>
        <w:rFonts w:hint="default"/>
      </w:rPr>
    </w:lvl>
    <w:lvl w:ilvl="7">
      <w:start w:val="1"/>
      <w:numFmt w:val="decimal"/>
      <w:isLgl/>
      <w:lvlText w:val="%1.%2.%3.%4.%5.%6.%7.%8"/>
      <w:lvlJc w:val="left"/>
      <w:pPr>
        <w:ind w:left="2170" w:hanging="1440"/>
      </w:pPr>
      <w:rPr>
        <w:rFonts w:hint="default"/>
      </w:rPr>
    </w:lvl>
    <w:lvl w:ilvl="8">
      <w:start w:val="1"/>
      <w:numFmt w:val="decimal"/>
      <w:isLgl/>
      <w:lvlText w:val="%1.%2.%3.%4.%5.%6.%7.%8.%9"/>
      <w:lvlJc w:val="left"/>
      <w:pPr>
        <w:ind w:left="2170" w:hanging="1440"/>
      </w:pPr>
      <w:rPr>
        <w:rFonts w:hint="default"/>
      </w:rPr>
    </w:lvl>
  </w:abstractNum>
  <w:abstractNum w:abstractNumId="5" w15:restartNumberingAfterBreak="0">
    <w:nsid w:val="33BF75E7"/>
    <w:multiLevelType w:val="multilevel"/>
    <w:tmpl w:val="E97AB4E8"/>
    <w:lvl w:ilvl="0">
      <w:start w:val="1"/>
      <w:numFmt w:val="decimal"/>
      <w:lvlText w:val="%1."/>
      <w:lvlJc w:val="left"/>
      <w:pPr>
        <w:ind w:left="1090" w:hanging="360"/>
      </w:pPr>
      <w:rPr>
        <w:rFonts w:hint="default"/>
      </w:rPr>
    </w:lvl>
    <w:lvl w:ilvl="1">
      <w:start w:val="1"/>
      <w:numFmt w:val="decimal"/>
      <w:isLgl/>
      <w:lvlText w:val="%1.%2"/>
      <w:lvlJc w:val="left"/>
      <w:pPr>
        <w:ind w:left="1090" w:hanging="360"/>
      </w:pPr>
      <w:rPr>
        <w:rFonts w:hint="default"/>
      </w:rPr>
    </w:lvl>
    <w:lvl w:ilvl="2">
      <w:start w:val="1"/>
      <w:numFmt w:val="decimal"/>
      <w:isLgl/>
      <w:lvlText w:val="%1.%2.%3"/>
      <w:lvlJc w:val="left"/>
      <w:pPr>
        <w:ind w:left="1450" w:hanging="720"/>
      </w:pPr>
      <w:rPr>
        <w:rFonts w:hint="default"/>
      </w:rPr>
    </w:lvl>
    <w:lvl w:ilvl="3">
      <w:start w:val="1"/>
      <w:numFmt w:val="decimal"/>
      <w:isLgl/>
      <w:lvlText w:val="%1.%2.%3.%4"/>
      <w:lvlJc w:val="left"/>
      <w:pPr>
        <w:ind w:left="1450" w:hanging="720"/>
      </w:pPr>
      <w:rPr>
        <w:rFonts w:hint="default"/>
      </w:rPr>
    </w:lvl>
    <w:lvl w:ilvl="4">
      <w:start w:val="1"/>
      <w:numFmt w:val="decimal"/>
      <w:isLgl/>
      <w:lvlText w:val="%1.%2.%3.%4.%5"/>
      <w:lvlJc w:val="left"/>
      <w:pPr>
        <w:ind w:left="1810" w:hanging="1080"/>
      </w:pPr>
      <w:rPr>
        <w:rFonts w:hint="default"/>
      </w:rPr>
    </w:lvl>
    <w:lvl w:ilvl="5">
      <w:start w:val="1"/>
      <w:numFmt w:val="decimal"/>
      <w:isLgl/>
      <w:lvlText w:val="%1.%2.%3.%4.%5.%6"/>
      <w:lvlJc w:val="left"/>
      <w:pPr>
        <w:ind w:left="1810" w:hanging="1080"/>
      </w:pPr>
      <w:rPr>
        <w:rFonts w:hint="default"/>
      </w:rPr>
    </w:lvl>
    <w:lvl w:ilvl="6">
      <w:start w:val="1"/>
      <w:numFmt w:val="decimal"/>
      <w:isLgl/>
      <w:lvlText w:val="%1.%2.%3.%4.%5.%6.%7"/>
      <w:lvlJc w:val="left"/>
      <w:pPr>
        <w:ind w:left="2170" w:hanging="1440"/>
      </w:pPr>
      <w:rPr>
        <w:rFonts w:hint="default"/>
      </w:rPr>
    </w:lvl>
    <w:lvl w:ilvl="7">
      <w:start w:val="1"/>
      <w:numFmt w:val="decimal"/>
      <w:isLgl/>
      <w:lvlText w:val="%1.%2.%3.%4.%5.%6.%7.%8"/>
      <w:lvlJc w:val="left"/>
      <w:pPr>
        <w:ind w:left="2170" w:hanging="1440"/>
      </w:pPr>
      <w:rPr>
        <w:rFonts w:hint="default"/>
      </w:rPr>
    </w:lvl>
    <w:lvl w:ilvl="8">
      <w:start w:val="1"/>
      <w:numFmt w:val="decimal"/>
      <w:isLgl/>
      <w:lvlText w:val="%1.%2.%3.%4.%5.%6.%7.%8.%9"/>
      <w:lvlJc w:val="left"/>
      <w:pPr>
        <w:ind w:left="2170" w:hanging="1440"/>
      </w:pPr>
      <w:rPr>
        <w:rFonts w:hint="default"/>
      </w:rPr>
    </w:lvl>
  </w:abstractNum>
  <w:abstractNum w:abstractNumId="6" w15:restartNumberingAfterBreak="0">
    <w:nsid w:val="386B2381"/>
    <w:multiLevelType w:val="hybridMultilevel"/>
    <w:tmpl w:val="941099A4"/>
    <w:lvl w:ilvl="0" w:tplc="A0CC2122">
      <w:start w:val="3"/>
      <w:numFmt w:val="bullet"/>
      <w:lvlText w:val="-"/>
      <w:lvlJc w:val="left"/>
      <w:pPr>
        <w:ind w:left="1080" w:hanging="360"/>
      </w:pPr>
      <w:rPr>
        <w:rFonts w:ascii="Verdana" w:eastAsiaTheme="minorHAnsi" w:hAnsi="Verdana" w:cstheme="minorBi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7" w15:restartNumberingAfterBreak="0">
    <w:nsid w:val="4173181E"/>
    <w:multiLevelType w:val="multilevel"/>
    <w:tmpl w:val="E97AB4E8"/>
    <w:lvl w:ilvl="0">
      <w:start w:val="1"/>
      <w:numFmt w:val="decimal"/>
      <w:lvlText w:val="%1."/>
      <w:lvlJc w:val="left"/>
      <w:pPr>
        <w:ind w:left="1090" w:hanging="360"/>
      </w:pPr>
      <w:rPr>
        <w:rFonts w:hint="default"/>
      </w:rPr>
    </w:lvl>
    <w:lvl w:ilvl="1">
      <w:start w:val="1"/>
      <w:numFmt w:val="decimal"/>
      <w:isLgl/>
      <w:lvlText w:val="%1.%2"/>
      <w:lvlJc w:val="left"/>
      <w:pPr>
        <w:ind w:left="1090" w:hanging="360"/>
      </w:pPr>
      <w:rPr>
        <w:rFonts w:hint="default"/>
      </w:rPr>
    </w:lvl>
    <w:lvl w:ilvl="2">
      <w:start w:val="1"/>
      <w:numFmt w:val="decimal"/>
      <w:isLgl/>
      <w:lvlText w:val="%1.%2.%3"/>
      <w:lvlJc w:val="left"/>
      <w:pPr>
        <w:ind w:left="1450" w:hanging="720"/>
      </w:pPr>
      <w:rPr>
        <w:rFonts w:hint="default"/>
      </w:rPr>
    </w:lvl>
    <w:lvl w:ilvl="3">
      <w:start w:val="1"/>
      <w:numFmt w:val="decimal"/>
      <w:isLgl/>
      <w:lvlText w:val="%1.%2.%3.%4"/>
      <w:lvlJc w:val="left"/>
      <w:pPr>
        <w:ind w:left="1450" w:hanging="720"/>
      </w:pPr>
      <w:rPr>
        <w:rFonts w:hint="default"/>
      </w:rPr>
    </w:lvl>
    <w:lvl w:ilvl="4">
      <w:start w:val="1"/>
      <w:numFmt w:val="decimal"/>
      <w:isLgl/>
      <w:lvlText w:val="%1.%2.%3.%4.%5"/>
      <w:lvlJc w:val="left"/>
      <w:pPr>
        <w:ind w:left="1810" w:hanging="1080"/>
      </w:pPr>
      <w:rPr>
        <w:rFonts w:hint="default"/>
      </w:rPr>
    </w:lvl>
    <w:lvl w:ilvl="5">
      <w:start w:val="1"/>
      <w:numFmt w:val="decimal"/>
      <w:isLgl/>
      <w:lvlText w:val="%1.%2.%3.%4.%5.%6"/>
      <w:lvlJc w:val="left"/>
      <w:pPr>
        <w:ind w:left="1810" w:hanging="1080"/>
      </w:pPr>
      <w:rPr>
        <w:rFonts w:hint="default"/>
      </w:rPr>
    </w:lvl>
    <w:lvl w:ilvl="6">
      <w:start w:val="1"/>
      <w:numFmt w:val="decimal"/>
      <w:isLgl/>
      <w:lvlText w:val="%1.%2.%3.%4.%5.%6.%7"/>
      <w:lvlJc w:val="left"/>
      <w:pPr>
        <w:ind w:left="2170" w:hanging="1440"/>
      </w:pPr>
      <w:rPr>
        <w:rFonts w:hint="default"/>
      </w:rPr>
    </w:lvl>
    <w:lvl w:ilvl="7">
      <w:start w:val="1"/>
      <w:numFmt w:val="decimal"/>
      <w:isLgl/>
      <w:lvlText w:val="%1.%2.%3.%4.%5.%6.%7.%8"/>
      <w:lvlJc w:val="left"/>
      <w:pPr>
        <w:ind w:left="2170" w:hanging="1440"/>
      </w:pPr>
      <w:rPr>
        <w:rFonts w:hint="default"/>
      </w:rPr>
    </w:lvl>
    <w:lvl w:ilvl="8">
      <w:start w:val="1"/>
      <w:numFmt w:val="decimal"/>
      <w:isLgl/>
      <w:lvlText w:val="%1.%2.%3.%4.%5.%6.%7.%8.%9"/>
      <w:lvlJc w:val="left"/>
      <w:pPr>
        <w:ind w:left="2170" w:hanging="1440"/>
      </w:pPr>
      <w:rPr>
        <w:rFonts w:hint="default"/>
      </w:rPr>
    </w:lvl>
  </w:abstractNum>
  <w:abstractNum w:abstractNumId="8" w15:restartNumberingAfterBreak="0">
    <w:nsid w:val="41F16E2B"/>
    <w:multiLevelType w:val="multilevel"/>
    <w:tmpl w:val="7A7ED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02231BC"/>
    <w:multiLevelType w:val="multilevel"/>
    <w:tmpl w:val="60E0E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6DF2629"/>
    <w:multiLevelType w:val="hybridMultilevel"/>
    <w:tmpl w:val="B76E7954"/>
    <w:lvl w:ilvl="0" w:tplc="5E1AA5F8">
      <w:start w:val="1"/>
      <w:numFmt w:val="decimal"/>
      <w:lvlText w:val="%1."/>
      <w:lvlJc w:val="left"/>
      <w:pPr>
        <w:ind w:left="720" w:hanging="72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num w:numId="1" w16cid:durableId="1625847409">
    <w:abstractNumId w:val="2"/>
  </w:num>
  <w:num w:numId="2" w16cid:durableId="1883126435">
    <w:abstractNumId w:val="10"/>
  </w:num>
  <w:num w:numId="3" w16cid:durableId="2090997730">
    <w:abstractNumId w:val="5"/>
  </w:num>
  <w:num w:numId="4" w16cid:durableId="1281305784">
    <w:abstractNumId w:val="6"/>
  </w:num>
  <w:num w:numId="5" w16cid:durableId="1286699381">
    <w:abstractNumId w:val="4"/>
  </w:num>
  <w:num w:numId="6" w16cid:durableId="2047215171">
    <w:abstractNumId w:val="9"/>
  </w:num>
  <w:num w:numId="7" w16cid:durableId="1700813256">
    <w:abstractNumId w:val="7"/>
  </w:num>
  <w:num w:numId="8" w16cid:durableId="1649892506">
    <w:abstractNumId w:val="8"/>
  </w:num>
  <w:num w:numId="9" w16cid:durableId="1238318832">
    <w:abstractNumId w:val="0"/>
  </w:num>
  <w:num w:numId="10" w16cid:durableId="99614874">
    <w:abstractNumId w:val="3"/>
  </w:num>
  <w:num w:numId="11" w16cid:durableId="2092664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6AA0"/>
    <w:rsid w:val="00003F53"/>
    <w:rsid w:val="00006E8D"/>
    <w:rsid w:val="00037CE7"/>
    <w:rsid w:val="00051B48"/>
    <w:rsid w:val="00056E60"/>
    <w:rsid w:val="00057178"/>
    <w:rsid w:val="000755B0"/>
    <w:rsid w:val="00082E0B"/>
    <w:rsid w:val="000A556B"/>
    <w:rsid w:val="000C725B"/>
    <w:rsid w:val="000D278D"/>
    <w:rsid w:val="000E64C3"/>
    <w:rsid w:val="0010220D"/>
    <w:rsid w:val="00121A48"/>
    <w:rsid w:val="0013488D"/>
    <w:rsid w:val="00134B5D"/>
    <w:rsid w:val="0013662E"/>
    <w:rsid w:val="0014132E"/>
    <w:rsid w:val="00153CFE"/>
    <w:rsid w:val="001603BD"/>
    <w:rsid w:val="00174C85"/>
    <w:rsid w:val="0017569A"/>
    <w:rsid w:val="00176A7C"/>
    <w:rsid w:val="00180178"/>
    <w:rsid w:val="0018523F"/>
    <w:rsid w:val="001A37B1"/>
    <w:rsid w:val="001A4039"/>
    <w:rsid w:val="001B0673"/>
    <w:rsid w:val="001B169D"/>
    <w:rsid w:val="001B39F6"/>
    <w:rsid w:val="001C1B24"/>
    <w:rsid w:val="001C7FE3"/>
    <w:rsid w:val="001D3F10"/>
    <w:rsid w:val="001E010D"/>
    <w:rsid w:val="00213160"/>
    <w:rsid w:val="002408AB"/>
    <w:rsid w:val="00247BAB"/>
    <w:rsid w:val="002510EF"/>
    <w:rsid w:val="00272578"/>
    <w:rsid w:val="00273119"/>
    <w:rsid w:val="0029298B"/>
    <w:rsid w:val="00295517"/>
    <w:rsid w:val="0029747C"/>
    <w:rsid w:val="002B75DB"/>
    <w:rsid w:val="002C1C97"/>
    <w:rsid w:val="002C7F92"/>
    <w:rsid w:val="002E6400"/>
    <w:rsid w:val="002F3B1D"/>
    <w:rsid w:val="002F6371"/>
    <w:rsid w:val="00315F6D"/>
    <w:rsid w:val="003163D5"/>
    <w:rsid w:val="00321ADA"/>
    <w:rsid w:val="00327816"/>
    <w:rsid w:val="00332BD6"/>
    <w:rsid w:val="003472E1"/>
    <w:rsid w:val="003626D1"/>
    <w:rsid w:val="003723AD"/>
    <w:rsid w:val="0038513C"/>
    <w:rsid w:val="00394D6F"/>
    <w:rsid w:val="00397598"/>
    <w:rsid w:val="003A4887"/>
    <w:rsid w:val="003C0282"/>
    <w:rsid w:val="003D012D"/>
    <w:rsid w:val="003E1CE1"/>
    <w:rsid w:val="003E6067"/>
    <w:rsid w:val="0040306B"/>
    <w:rsid w:val="004037B6"/>
    <w:rsid w:val="00405162"/>
    <w:rsid w:val="0042073D"/>
    <w:rsid w:val="004278C7"/>
    <w:rsid w:val="00443838"/>
    <w:rsid w:val="00443A57"/>
    <w:rsid w:val="00455B2A"/>
    <w:rsid w:val="00456AA0"/>
    <w:rsid w:val="004933CB"/>
    <w:rsid w:val="004935CE"/>
    <w:rsid w:val="004A54D5"/>
    <w:rsid w:val="004B4F96"/>
    <w:rsid w:val="004B61E2"/>
    <w:rsid w:val="004C277D"/>
    <w:rsid w:val="004D567E"/>
    <w:rsid w:val="004D6B56"/>
    <w:rsid w:val="004D723A"/>
    <w:rsid w:val="004E6828"/>
    <w:rsid w:val="004F08F3"/>
    <w:rsid w:val="00511BD6"/>
    <w:rsid w:val="00520446"/>
    <w:rsid w:val="00520FDF"/>
    <w:rsid w:val="00532690"/>
    <w:rsid w:val="0054191D"/>
    <w:rsid w:val="005516C4"/>
    <w:rsid w:val="005712E8"/>
    <w:rsid w:val="00591E16"/>
    <w:rsid w:val="00593164"/>
    <w:rsid w:val="0059402F"/>
    <w:rsid w:val="00595333"/>
    <w:rsid w:val="005958ED"/>
    <w:rsid w:val="005C07BA"/>
    <w:rsid w:val="005C5D9F"/>
    <w:rsid w:val="005D3596"/>
    <w:rsid w:val="005E09FE"/>
    <w:rsid w:val="005E1CD3"/>
    <w:rsid w:val="005E7D14"/>
    <w:rsid w:val="005F20BE"/>
    <w:rsid w:val="0061536A"/>
    <w:rsid w:val="006167FA"/>
    <w:rsid w:val="00617500"/>
    <w:rsid w:val="006240FC"/>
    <w:rsid w:val="0063440A"/>
    <w:rsid w:val="00655F27"/>
    <w:rsid w:val="00661765"/>
    <w:rsid w:val="006736E5"/>
    <w:rsid w:val="006842DA"/>
    <w:rsid w:val="0069024F"/>
    <w:rsid w:val="0069533B"/>
    <w:rsid w:val="006A4A3F"/>
    <w:rsid w:val="006A563F"/>
    <w:rsid w:val="006B4A01"/>
    <w:rsid w:val="006B7600"/>
    <w:rsid w:val="006C015B"/>
    <w:rsid w:val="006C0D42"/>
    <w:rsid w:val="006F1FE1"/>
    <w:rsid w:val="006F7505"/>
    <w:rsid w:val="007034E0"/>
    <w:rsid w:val="007244C7"/>
    <w:rsid w:val="00737B4B"/>
    <w:rsid w:val="00740373"/>
    <w:rsid w:val="00755DBA"/>
    <w:rsid w:val="00767718"/>
    <w:rsid w:val="00767C58"/>
    <w:rsid w:val="007745AA"/>
    <w:rsid w:val="0077751A"/>
    <w:rsid w:val="007A488E"/>
    <w:rsid w:val="007B1E38"/>
    <w:rsid w:val="007B415C"/>
    <w:rsid w:val="007B720B"/>
    <w:rsid w:val="007D0E1A"/>
    <w:rsid w:val="007F6C9E"/>
    <w:rsid w:val="007F74BB"/>
    <w:rsid w:val="008022AD"/>
    <w:rsid w:val="00824991"/>
    <w:rsid w:val="008433D6"/>
    <w:rsid w:val="00864613"/>
    <w:rsid w:val="00865B5C"/>
    <w:rsid w:val="008A0240"/>
    <w:rsid w:val="008C137A"/>
    <w:rsid w:val="008F300B"/>
    <w:rsid w:val="00906689"/>
    <w:rsid w:val="00936411"/>
    <w:rsid w:val="00945F8B"/>
    <w:rsid w:val="00955600"/>
    <w:rsid w:val="00974854"/>
    <w:rsid w:val="00984729"/>
    <w:rsid w:val="0099398E"/>
    <w:rsid w:val="009D3FA3"/>
    <w:rsid w:val="009F001F"/>
    <w:rsid w:val="009F29C2"/>
    <w:rsid w:val="00A10B78"/>
    <w:rsid w:val="00A207E9"/>
    <w:rsid w:val="00A230AF"/>
    <w:rsid w:val="00A23F62"/>
    <w:rsid w:val="00A34BD6"/>
    <w:rsid w:val="00A46F1E"/>
    <w:rsid w:val="00A505CF"/>
    <w:rsid w:val="00A52C56"/>
    <w:rsid w:val="00A535F5"/>
    <w:rsid w:val="00A80EA7"/>
    <w:rsid w:val="00A95CEA"/>
    <w:rsid w:val="00AB4683"/>
    <w:rsid w:val="00AB68A7"/>
    <w:rsid w:val="00AB7856"/>
    <w:rsid w:val="00AC5E98"/>
    <w:rsid w:val="00AD1379"/>
    <w:rsid w:val="00AE09B6"/>
    <w:rsid w:val="00AF25AB"/>
    <w:rsid w:val="00AF4C34"/>
    <w:rsid w:val="00B0566C"/>
    <w:rsid w:val="00B074C2"/>
    <w:rsid w:val="00B160B6"/>
    <w:rsid w:val="00B34B07"/>
    <w:rsid w:val="00B36477"/>
    <w:rsid w:val="00B431C3"/>
    <w:rsid w:val="00B63ACF"/>
    <w:rsid w:val="00BA0089"/>
    <w:rsid w:val="00BA15F7"/>
    <w:rsid w:val="00BB18E8"/>
    <w:rsid w:val="00BD454D"/>
    <w:rsid w:val="00BE3A64"/>
    <w:rsid w:val="00BF6245"/>
    <w:rsid w:val="00C072A1"/>
    <w:rsid w:val="00C25863"/>
    <w:rsid w:val="00C314F8"/>
    <w:rsid w:val="00C34173"/>
    <w:rsid w:val="00C42EDF"/>
    <w:rsid w:val="00C5325D"/>
    <w:rsid w:val="00C6478E"/>
    <w:rsid w:val="00C66802"/>
    <w:rsid w:val="00CB433E"/>
    <w:rsid w:val="00CB7306"/>
    <w:rsid w:val="00CE0566"/>
    <w:rsid w:val="00CE38B0"/>
    <w:rsid w:val="00CF66D8"/>
    <w:rsid w:val="00CF738B"/>
    <w:rsid w:val="00CF7A12"/>
    <w:rsid w:val="00D113C3"/>
    <w:rsid w:val="00D1295D"/>
    <w:rsid w:val="00D461E3"/>
    <w:rsid w:val="00D5071B"/>
    <w:rsid w:val="00D5254B"/>
    <w:rsid w:val="00D616CA"/>
    <w:rsid w:val="00D77B06"/>
    <w:rsid w:val="00D93A51"/>
    <w:rsid w:val="00DA31A5"/>
    <w:rsid w:val="00DE71A0"/>
    <w:rsid w:val="00E0515D"/>
    <w:rsid w:val="00E110B2"/>
    <w:rsid w:val="00E2021C"/>
    <w:rsid w:val="00E22450"/>
    <w:rsid w:val="00E23ED7"/>
    <w:rsid w:val="00E34A61"/>
    <w:rsid w:val="00E376E4"/>
    <w:rsid w:val="00E439FC"/>
    <w:rsid w:val="00E4423B"/>
    <w:rsid w:val="00E715CA"/>
    <w:rsid w:val="00E804B3"/>
    <w:rsid w:val="00E81E05"/>
    <w:rsid w:val="00E94748"/>
    <w:rsid w:val="00E9532C"/>
    <w:rsid w:val="00E95BCE"/>
    <w:rsid w:val="00E95E11"/>
    <w:rsid w:val="00E96AFC"/>
    <w:rsid w:val="00EA07F6"/>
    <w:rsid w:val="00EA0CDF"/>
    <w:rsid w:val="00EA5FD4"/>
    <w:rsid w:val="00EB5678"/>
    <w:rsid w:val="00EC26F6"/>
    <w:rsid w:val="00EE5A1A"/>
    <w:rsid w:val="00EF7250"/>
    <w:rsid w:val="00F062D0"/>
    <w:rsid w:val="00F231C4"/>
    <w:rsid w:val="00F4658F"/>
    <w:rsid w:val="00F46A22"/>
    <w:rsid w:val="00F55F04"/>
    <w:rsid w:val="00F65CD0"/>
    <w:rsid w:val="00F75F14"/>
    <w:rsid w:val="00F90826"/>
    <w:rsid w:val="00FB3679"/>
    <w:rsid w:val="00FC0C84"/>
    <w:rsid w:val="00FC70AF"/>
    <w:rsid w:val="00FC74E8"/>
    <w:rsid w:val="00FD5974"/>
    <w:rsid w:val="00FE54DC"/>
    <w:rsid w:val="00FF30C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703B2"/>
  <w15:docId w15:val="{65FFF630-349B-4F57-AC5A-13B87D367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FC70A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Kop2">
    <w:name w:val="heading 2"/>
    <w:basedOn w:val="Standaard"/>
    <w:next w:val="Standaard"/>
    <w:link w:val="Kop2Char"/>
    <w:uiPriority w:val="9"/>
    <w:unhideWhenUsed/>
    <w:qFormat/>
    <w:rsid w:val="001B0673"/>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Plattetekst">
    <w:name w:val="Body Text"/>
    <w:basedOn w:val="Standaard"/>
    <w:uiPriority w:val="1"/>
    <w:qFormat/>
    <w:pPr>
      <w:spacing w:before="159"/>
      <w:ind w:left="511"/>
    </w:pPr>
    <w:rPr>
      <w:rFonts w:ascii="Algerian" w:eastAsia="Algerian" w:hAnsi="Algerian"/>
      <w:sz w:val="24"/>
      <w:szCs w:val="24"/>
    </w:rPr>
  </w:style>
  <w:style w:type="paragraph" w:styleId="Lijstalinea">
    <w:name w:val="List Paragraph"/>
    <w:basedOn w:val="Standaard"/>
    <w:uiPriority w:val="1"/>
    <w:qFormat/>
  </w:style>
  <w:style w:type="paragraph" w:customStyle="1" w:styleId="TableParagraph">
    <w:name w:val="Table Paragraph"/>
    <w:basedOn w:val="Standaard"/>
    <w:uiPriority w:val="1"/>
    <w:qFormat/>
  </w:style>
  <w:style w:type="table" w:styleId="Tabelraster">
    <w:name w:val="Table Grid"/>
    <w:basedOn w:val="Standaardtabel"/>
    <w:uiPriority w:val="59"/>
    <w:rsid w:val="00D96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styleId="Verwijzingopmerking">
    <w:name w:val="annotation reference"/>
    <w:basedOn w:val="Standaardalinea-lettertype"/>
    <w:uiPriority w:val="99"/>
    <w:semiHidden/>
    <w:unhideWhenUsed/>
    <w:rsid w:val="00037CE7"/>
    <w:rPr>
      <w:sz w:val="16"/>
      <w:szCs w:val="16"/>
    </w:rPr>
  </w:style>
  <w:style w:type="paragraph" w:styleId="Tekstopmerking">
    <w:name w:val="annotation text"/>
    <w:basedOn w:val="Standaard"/>
    <w:link w:val="TekstopmerkingChar"/>
    <w:uiPriority w:val="99"/>
    <w:unhideWhenUsed/>
    <w:rsid w:val="00037CE7"/>
    <w:rPr>
      <w:sz w:val="20"/>
      <w:szCs w:val="20"/>
    </w:rPr>
  </w:style>
  <w:style w:type="character" w:customStyle="1" w:styleId="TekstopmerkingChar">
    <w:name w:val="Tekst opmerking Char"/>
    <w:basedOn w:val="Standaardalinea-lettertype"/>
    <w:link w:val="Tekstopmerking"/>
    <w:uiPriority w:val="99"/>
    <w:rsid w:val="00037CE7"/>
    <w:rPr>
      <w:sz w:val="20"/>
      <w:szCs w:val="20"/>
    </w:rPr>
  </w:style>
  <w:style w:type="paragraph" w:styleId="Onderwerpvanopmerking">
    <w:name w:val="annotation subject"/>
    <w:basedOn w:val="Tekstopmerking"/>
    <w:next w:val="Tekstopmerking"/>
    <w:link w:val="OnderwerpvanopmerkingChar"/>
    <w:uiPriority w:val="99"/>
    <w:semiHidden/>
    <w:unhideWhenUsed/>
    <w:rsid w:val="00037CE7"/>
    <w:rPr>
      <w:b/>
      <w:bCs/>
    </w:rPr>
  </w:style>
  <w:style w:type="character" w:customStyle="1" w:styleId="OnderwerpvanopmerkingChar">
    <w:name w:val="Onderwerp van opmerking Char"/>
    <w:basedOn w:val="TekstopmerkingChar"/>
    <w:link w:val="Onderwerpvanopmerking"/>
    <w:uiPriority w:val="99"/>
    <w:semiHidden/>
    <w:rsid w:val="00037CE7"/>
    <w:rPr>
      <w:b/>
      <w:bCs/>
      <w:sz w:val="20"/>
      <w:szCs w:val="20"/>
    </w:rPr>
  </w:style>
  <w:style w:type="paragraph" w:styleId="Revisie">
    <w:name w:val="Revision"/>
    <w:hidden/>
    <w:uiPriority w:val="99"/>
    <w:semiHidden/>
    <w:rsid w:val="00A80EA7"/>
    <w:pPr>
      <w:widowControl/>
    </w:pPr>
  </w:style>
  <w:style w:type="paragraph" w:styleId="Koptekst">
    <w:name w:val="header"/>
    <w:basedOn w:val="Standaard"/>
    <w:link w:val="KoptekstChar"/>
    <w:uiPriority w:val="99"/>
    <w:unhideWhenUsed/>
    <w:rsid w:val="00443A57"/>
    <w:pPr>
      <w:tabs>
        <w:tab w:val="center" w:pos="4536"/>
        <w:tab w:val="right" w:pos="9072"/>
      </w:tabs>
    </w:pPr>
  </w:style>
  <w:style w:type="character" w:customStyle="1" w:styleId="KoptekstChar">
    <w:name w:val="Koptekst Char"/>
    <w:basedOn w:val="Standaardalinea-lettertype"/>
    <w:link w:val="Koptekst"/>
    <w:uiPriority w:val="99"/>
    <w:rsid w:val="00443A57"/>
  </w:style>
  <w:style w:type="paragraph" w:styleId="Voettekst">
    <w:name w:val="footer"/>
    <w:basedOn w:val="Standaard"/>
    <w:link w:val="VoettekstChar"/>
    <w:uiPriority w:val="99"/>
    <w:unhideWhenUsed/>
    <w:rsid w:val="00443A57"/>
    <w:pPr>
      <w:tabs>
        <w:tab w:val="center" w:pos="4536"/>
        <w:tab w:val="right" w:pos="9072"/>
      </w:tabs>
    </w:pPr>
  </w:style>
  <w:style w:type="character" w:customStyle="1" w:styleId="VoettekstChar">
    <w:name w:val="Voettekst Char"/>
    <w:basedOn w:val="Standaardalinea-lettertype"/>
    <w:link w:val="Voettekst"/>
    <w:uiPriority w:val="99"/>
    <w:rsid w:val="00443A57"/>
  </w:style>
  <w:style w:type="table" w:customStyle="1" w:styleId="TableNormal1">
    <w:name w:val="Table Normal1"/>
    <w:uiPriority w:val="2"/>
    <w:semiHidden/>
    <w:unhideWhenUsed/>
    <w:qFormat/>
    <w:rsid w:val="00D1295D"/>
    <w:tblPr>
      <w:tblInd w:w="0" w:type="dxa"/>
      <w:tblCellMar>
        <w:top w:w="0" w:type="dxa"/>
        <w:left w:w="0" w:type="dxa"/>
        <w:bottom w:w="0" w:type="dxa"/>
        <w:right w:w="0" w:type="dxa"/>
      </w:tblCellMar>
    </w:tblPr>
  </w:style>
  <w:style w:type="character" w:customStyle="1" w:styleId="Kop1Char">
    <w:name w:val="Kop 1 Char"/>
    <w:basedOn w:val="Standaardalinea-lettertype"/>
    <w:link w:val="Kop1"/>
    <w:uiPriority w:val="9"/>
    <w:rsid w:val="00FC70AF"/>
    <w:rPr>
      <w:rFonts w:asciiTheme="majorHAnsi" w:eastAsiaTheme="majorEastAsia" w:hAnsiTheme="majorHAnsi" w:cstheme="majorBidi"/>
      <w:color w:val="365F91" w:themeColor="accent1" w:themeShade="BF"/>
      <w:sz w:val="32"/>
      <w:szCs w:val="32"/>
    </w:rPr>
  </w:style>
  <w:style w:type="character" w:styleId="Hyperlink">
    <w:name w:val="Hyperlink"/>
    <w:basedOn w:val="Standaardalinea-lettertype"/>
    <w:uiPriority w:val="99"/>
    <w:unhideWhenUsed/>
    <w:rsid w:val="00CB7306"/>
    <w:rPr>
      <w:color w:val="0000FF" w:themeColor="hyperlink"/>
      <w:u w:val="single"/>
    </w:rPr>
  </w:style>
  <w:style w:type="character" w:customStyle="1" w:styleId="Kop2Char">
    <w:name w:val="Kop 2 Char"/>
    <w:basedOn w:val="Standaardalinea-lettertype"/>
    <w:link w:val="Kop2"/>
    <w:uiPriority w:val="9"/>
    <w:rsid w:val="001B0673"/>
    <w:rPr>
      <w:rFonts w:asciiTheme="majorHAnsi" w:eastAsiaTheme="majorEastAsia" w:hAnsiTheme="majorHAnsi" w:cstheme="majorBidi"/>
      <w:color w:val="365F91" w:themeColor="accent1" w:themeShade="BF"/>
      <w:sz w:val="26"/>
      <w:szCs w:val="26"/>
    </w:rPr>
  </w:style>
  <w:style w:type="paragraph" w:styleId="Normaalweb">
    <w:name w:val="Normal (Web)"/>
    <w:basedOn w:val="Standaard"/>
    <w:uiPriority w:val="99"/>
    <w:semiHidden/>
    <w:unhideWhenUsed/>
    <w:rsid w:val="00520446"/>
    <w:pPr>
      <w:widowControl/>
      <w:spacing w:before="100" w:beforeAutospacing="1" w:after="100" w:afterAutospacing="1"/>
    </w:pPr>
    <w:rPr>
      <w:rFonts w:ascii="Times New Roman" w:eastAsia="Times New Roman" w:hAnsi="Times New Roman" w:cs="Times New Roman"/>
      <w:sz w:val="24"/>
      <w:szCs w:val="24"/>
      <w:lang w:val="nl-NL"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1268778">
      <w:bodyDiv w:val="1"/>
      <w:marLeft w:val="0"/>
      <w:marRight w:val="0"/>
      <w:marTop w:val="0"/>
      <w:marBottom w:val="0"/>
      <w:divBdr>
        <w:top w:val="none" w:sz="0" w:space="0" w:color="auto"/>
        <w:left w:val="none" w:sz="0" w:space="0" w:color="auto"/>
        <w:bottom w:val="none" w:sz="0" w:space="0" w:color="auto"/>
        <w:right w:val="none" w:sz="0" w:space="0" w:color="auto"/>
      </w:divBdr>
    </w:div>
    <w:div w:id="1188787910">
      <w:bodyDiv w:val="1"/>
      <w:marLeft w:val="0"/>
      <w:marRight w:val="0"/>
      <w:marTop w:val="0"/>
      <w:marBottom w:val="0"/>
      <w:divBdr>
        <w:top w:val="none" w:sz="0" w:space="0" w:color="auto"/>
        <w:left w:val="none" w:sz="0" w:space="0" w:color="auto"/>
        <w:bottom w:val="none" w:sz="0" w:space="0" w:color="auto"/>
        <w:right w:val="none" w:sz="0" w:space="0" w:color="auto"/>
      </w:divBdr>
      <w:divsChild>
        <w:div w:id="2118132727">
          <w:marLeft w:val="0"/>
          <w:marRight w:val="0"/>
          <w:marTop w:val="0"/>
          <w:marBottom w:val="0"/>
          <w:divBdr>
            <w:top w:val="none" w:sz="0" w:space="0" w:color="auto"/>
            <w:left w:val="none" w:sz="0" w:space="0" w:color="auto"/>
            <w:bottom w:val="none" w:sz="0" w:space="0" w:color="auto"/>
            <w:right w:val="none" w:sz="0" w:space="0" w:color="auto"/>
          </w:divBdr>
          <w:divsChild>
            <w:div w:id="2146964461">
              <w:marLeft w:val="0"/>
              <w:marRight w:val="0"/>
              <w:marTop w:val="0"/>
              <w:marBottom w:val="0"/>
              <w:divBdr>
                <w:top w:val="none" w:sz="0" w:space="0" w:color="auto"/>
                <w:left w:val="none" w:sz="0" w:space="0" w:color="auto"/>
                <w:bottom w:val="none" w:sz="0" w:space="0" w:color="auto"/>
                <w:right w:val="none" w:sz="0" w:space="0" w:color="auto"/>
              </w:divBdr>
              <w:divsChild>
                <w:div w:id="1988430872">
                  <w:marLeft w:val="0"/>
                  <w:marRight w:val="0"/>
                  <w:marTop w:val="0"/>
                  <w:marBottom w:val="0"/>
                  <w:divBdr>
                    <w:top w:val="none" w:sz="0" w:space="0" w:color="auto"/>
                    <w:left w:val="none" w:sz="0" w:space="0" w:color="auto"/>
                    <w:bottom w:val="none" w:sz="0" w:space="0" w:color="auto"/>
                    <w:right w:val="none" w:sz="0" w:space="0" w:color="auto"/>
                  </w:divBdr>
                  <w:divsChild>
                    <w:div w:id="1863779655">
                      <w:marLeft w:val="0"/>
                      <w:marRight w:val="0"/>
                      <w:marTop w:val="0"/>
                      <w:marBottom w:val="0"/>
                      <w:divBdr>
                        <w:top w:val="none" w:sz="0" w:space="0" w:color="auto"/>
                        <w:left w:val="none" w:sz="0" w:space="0" w:color="auto"/>
                        <w:bottom w:val="none" w:sz="0" w:space="0" w:color="auto"/>
                        <w:right w:val="none" w:sz="0" w:space="0" w:color="auto"/>
                      </w:divBdr>
                      <w:divsChild>
                        <w:div w:id="1857226959">
                          <w:marLeft w:val="0"/>
                          <w:marRight w:val="0"/>
                          <w:marTop w:val="0"/>
                          <w:marBottom w:val="0"/>
                          <w:divBdr>
                            <w:top w:val="none" w:sz="0" w:space="0" w:color="auto"/>
                            <w:left w:val="none" w:sz="0" w:space="0" w:color="auto"/>
                            <w:bottom w:val="none" w:sz="0" w:space="0" w:color="auto"/>
                            <w:right w:val="none" w:sz="0" w:space="0" w:color="auto"/>
                          </w:divBdr>
                          <w:divsChild>
                            <w:div w:id="961350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2263899">
      <w:bodyDiv w:val="1"/>
      <w:marLeft w:val="0"/>
      <w:marRight w:val="0"/>
      <w:marTop w:val="0"/>
      <w:marBottom w:val="0"/>
      <w:divBdr>
        <w:top w:val="none" w:sz="0" w:space="0" w:color="auto"/>
        <w:left w:val="none" w:sz="0" w:space="0" w:color="auto"/>
        <w:bottom w:val="none" w:sz="0" w:space="0" w:color="auto"/>
        <w:right w:val="none" w:sz="0" w:space="0" w:color="auto"/>
      </w:divBdr>
    </w:div>
    <w:div w:id="1511674096">
      <w:bodyDiv w:val="1"/>
      <w:marLeft w:val="0"/>
      <w:marRight w:val="0"/>
      <w:marTop w:val="0"/>
      <w:marBottom w:val="0"/>
      <w:divBdr>
        <w:top w:val="none" w:sz="0" w:space="0" w:color="auto"/>
        <w:left w:val="none" w:sz="0" w:space="0" w:color="auto"/>
        <w:bottom w:val="none" w:sz="0" w:space="0" w:color="auto"/>
        <w:right w:val="none" w:sz="0" w:space="0" w:color="auto"/>
      </w:divBdr>
    </w:div>
    <w:div w:id="1666785773">
      <w:bodyDiv w:val="1"/>
      <w:marLeft w:val="0"/>
      <w:marRight w:val="0"/>
      <w:marTop w:val="0"/>
      <w:marBottom w:val="0"/>
      <w:divBdr>
        <w:top w:val="none" w:sz="0" w:space="0" w:color="auto"/>
        <w:left w:val="none" w:sz="0" w:space="0" w:color="auto"/>
        <w:bottom w:val="none" w:sz="0" w:space="0" w:color="auto"/>
        <w:right w:val="none" w:sz="0" w:space="0" w:color="auto"/>
      </w:divBdr>
      <w:divsChild>
        <w:div w:id="368913804">
          <w:marLeft w:val="0"/>
          <w:marRight w:val="0"/>
          <w:marTop w:val="0"/>
          <w:marBottom w:val="0"/>
          <w:divBdr>
            <w:top w:val="none" w:sz="0" w:space="0" w:color="auto"/>
            <w:left w:val="none" w:sz="0" w:space="0" w:color="auto"/>
            <w:bottom w:val="none" w:sz="0" w:space="0" w:color="auto"/>
            <w:right w:val="none" w:sz="0" w:space="0" w:color="auto"/>
          </w:divBdr>
          <w:divsChild>
            <w:div w:id="807481094">
              <w:marLeft w:val="0"/>
              <w:marRight w:val="0"/>
              <w:marTop w:val="0"/>
              <w:marBottom w:val="0"/>
              <w:divBdr>
                <w:top w:val="none" w:sz="0" w:space="0" w:color="auto"/>
                <w:left w:val="none" w:sz="0" w:space="0" w:color="auto"/>
                <w:bottom w:val="none" w:sz="0" w:space="0" w:color="auto"/>
                <w:right w:val="none" w:sz="0" w:space="0" w:color="auto"/>
              </w:divBdr>
              <w:divsChild>
                <w:div w:id="1504659459">
                  <w:marLeft w:val="0"/>
                  <w:marRight w:val="0"/>
                  <w:marTop w:val="0"/>
                  <w:marBottom w:val="0"/>
                  <w:divBdr>
                    <w:top w:val="none" w:sz="0" w:space="0" w:color="auto"/>
                    <w:left w:val="none" w:sz="0" w:space="0" w:color="auto"/>
                    <w:bottom w:val="none" w:sz="0" w:space="0" w:color="auto"/>
                    <w:right w:val="none" w:sz="0" w:space="0" w:color="auto"/>
                  </w:divBdr>
                  <w:divsChild>
                    <w:div w:id="23212301">
                      <w:marLeft w:val="0"/>
                      <w:marRight w:val="0"/>
                      <w:marTop w:val="0"/>
                      <w:marBottom w:val="0"/>
                      <w:divBdr>
                        <w:top w:val="none" w:sz="0" w:space="0" w:color="auto"/>
                        <w:left w:val="none" w:sz="0" w:space="0" w:color="auto"/>
                        <w:bottom w:val="none" w:sz="0" w:space="0" w:color="auto"/>
                        <w:right w:val="none" w:sz="0" w:space="0" w:color="auto"/>
                      </w:divBdr>
                      <w:divsChild>
                        <w:div w:id="698506673">
                          <w:marLeft w:val="0"/>
                          <w:marRight w:val="0"/>
                          <w:marTop w:val="0"/>
                          <w:marBottom w:val="0"/>
                          <w:divBdr>
                            <w:top w:val="none" w:sz="0" w:space="0" w:color="auto"/>
                            <w:left w:val="none" w:sz="0" w:space="0" w:color="auto"/>
                            <w:bottom w:val="none" w:sz="0" w:space="0" w:color="auto"/>
                            <w:right w:val="none" w:sz="0" w:space="0" w:color="auto"/>
                          </w:divBdr>
                          <w:divsChild>
                            <w:div w:id="25494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5.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Times New Roman"/>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Basisdocument" ma:contentTypeID="0x0101003461259877754A49BA8A2CE1EB782078030017519B1F63D6E64EB499C171CA9E874E" ma:contentTypeVersion="16" ma:contentTypeDescription="Dit basisdocument is zichtbaar voor de medewerkers en is de standaard document type als er bijvoorbeeld een document wordt geupload" ma:contentTypeScope="" ma:versionID="aa71165e87b69f425efd652ce437c083">
  <xsd:schema xmlns:xsd="http://www.w3.org/2001/XMLSchema" xmlns:xs="http://www.w3.org/2001/XMLSchema" xmlns:p="http://schemas.microsoft.com/office/2006/metadata/properties" xmlns:ns2="21a9d099-3f14-4ec9-829a-ec3a01672c2b" xmlns:ns3="b27a60b8-0f91-45e7-94a6-6d968b8d2558" xmlns:ns4="e90e4ba9-717f-4155-a15f-1b0a2485f1fa" targetNamespace="http://schemas.microsoft.com/office/2006/metadata/properties" ma:root="true" ma:fieldsID="85fdfaf17e0c2a3626206e90a2a54089" ns2:_="" ns3:_="" ns4:_="">
    <xsd:import namespace="21a9d099-3f14-4ec9-829a-ec3a01672c2b"/>
    <xsd:import namespace="b27a60b8-0f91-45e7-94a6-6d968b8d2558"/>
    <xsd:import namespace="e90e4ba9-717f-4155-a15f-1b0a2485f1fa"/>
    <xsd:element name="properties">
      <xsd:complexType>
        <xsd:sequence>
          <xsd:element name="documentManagement">
            <xsd:complexType>
              <xsd:all>
                <xsd:element ref="ns2:la8120c8e5bf46478dac37004bc3c5bf" minOccurs="0"/>
                <xsd:element ref="ns2:TaxCatchAll" minOccurs="0"/>
                <xsd:element ref="ns2:TaxCatchAllLabel" minOccurs="0"/>
                <xsd:element ref="ns2:i8f876a044c240b99b432cba972c21e6" minOccurs="0"/>
                <xsd:element ref="ns3:_dlc_DocId" minOccurs="0"/>
                <xsd:element ref="ns3:_dlc_DocIdUrl" minOccurs="0"/>
                <xsd:element ref="ns3:_dlc_DocIdPersistId" minOccurs="0"/>
                <xsd:element ref="ns4:MediaServiceMetadata" minOccurs="0"/>
                <xsd:element ref="ns4:MediaServiceFastMetadata" minOccurs="0"/>
                <xsd:element ref="ns4:MediaServiceSearchProperties" minOccurs="0"/>
                <xsd:element ref="ns4:MediaServiceObjectDetectorVersions" minOccurs="0"/>
                <xsd:element ref="ns4:lcf76f155ced4ddcb4097134ff3c332f" minOccurs="0"/>
                <xsd:element ref="ns4:MediaServiceDateTaken" minOccurs="0"/>
                <xsd:element ref="ns4:MediaServiceGenerationTime" minOccurs="0"/>
                <xsd:element ref="ns4:MediaServiceEventHashCode" minOccurs="0"/>
                <xsd:element ref="ns4:MediaServiceOCR" minOccurs="0"/>
                <xsd:element ref="ns4:MediaServiceLocation" minOccurs="0"/>
                <xsd:element ref="ns4: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a9d099-3f14-4ec9-829a-ec3a01672c2b" elementFormDefault="qualified">
    <xsd:import namespace="http://schemas.microsoft.com/office/2006/documentManagement/types"/>
    <xsd:import namespace="http://schemas.microsoft.com/office/infopath/2007/PartnerControls"/>
    <xsd:element name="la8120c8e5bf46478dac37004bc3c5bf" ma:index="8" nillable="true" ma:taxonomy="true" ma:internalName="la8120c8e5bf46478dac37004bc3c5bf" ma:taxonomyFieldName="Type_x0020_document" ma:displayName="Type document" ma:default="" ma:fieldId="{5a8120c8-e5bf-4647-8dac-37004bc3c5bf}" ma:sspId="90b3b958-0269-4981-9737-c1909e1e525a" ma:termSetId="bb6eebd2-10e4-4125-9313-6242dc5c896e"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cad79f59-d983-4ebf-8ecd-0e5de96796f3}" ma:internalName="TaxCatchAll" ma:showField="CatchAllData" ma:web="b27a60b8-0f91-45e7-94a6-6d968b8d2558">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cad79f59-d983-4ebf-8ecd-0e5de96796f3}" ma:internalName="TaxCatchAllLabel" ma:readOnly="true" ma:showField="CatchAllDataLabel" ma:web="b27a60b8-0f91-45e7-94a6-6d968b8d2558">
      <xsd:complexType>
        <xsd:complexContent>
          <xsd:extension base="dms:MultiChoiceLookup">
            <xsd:sequence>
              <xsd:element name="Value" type="dms:Lookup" maxOccurs="unbounded" minOccurs="0" nillable="true"/>
            </xsd:sequence>
          </xsd:extension>
        </xsd:complexContent>
      </xsd:complexType>
    </xsd:element>
    <xsd:element name="i8f876a044c240b99b432cba972c21e6" ma:index="12" nillable="true" ma:taxonomy="true" ma:internalName="i8f876a044c240b99b432cba972c21e6" ma:taxonomyFieldName="Afdeling_x0020_gemeente" ma:displayName="Afdeling of team" ma:indexed="true" ma:default="" ma:fieldId="{28f876a0-44c2-40b9-9b43-2cba972c21e6}" ma:sspId="90b3b958-0269-4981-9737-c1909e1e525a" ma:termSetId="170a3564-43c3-4f71-9b5a-a8425ac9739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27a60b8-0f91-45e7-94a6-6d968b8d2558" elementFormDefault="qualified">
    <xsd:import namespace="http://schemas.microsoft.com/office/2006/documentManagement/types"/>
    <xsd:import namespace="http://schemas.microsoft.com/office/infopath/2007/PartnerControls"/>
    <xsd:element name="_dlc_DocId" ma:index="14"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15"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element name="SharedWithUsers" ma:index="2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0"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90e4ba9-717f-4155-a15f-1b0a2485f1fa"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90b3b958-0269-4981-9737-c1909e1e525a" ma:termSetId="09814cd3-568e-fe90-9814-8d621ff8fb84" ma:anchorId="fba54fb3-c3e1-fe81-a776-ca4b69148c4d" ma:open="true" ma:isKeyword="false">
      <xsd:complexType>
        <xsd:sequence>
          <xsd:element ref="pc:Terms" minOccurs="0" maxOccurs="1"/>
        </xsd:sequence>
      </xsd:complexType>
    </xsd:element>
    <xsd:element name="MediaServiceDateTaken" ma:index="23" nillable="true" ma:displayName="MediaServiceDateTaken" ma:hidden="true" ma:indexed="true" ma:internalName="MediaServiceDateTaken" ma:readOnly="true">
      <xsd:simpleType>
        <xsd:restriction base="dms:Text"/>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MediaServiceLocation" ma:index="27" nillable="true" ma:displayName="Location" ma:indexed="true" ma:internalName="MediaServiceLocation" ma:readOnly="true">
      <xsd:simpleType>
        <xsd:restriction base="dms:Text"/>
      </xsd:simpleType>
    </xsd:element>
    <xsd:element name="MediaLengthInSeconds" ma:index="2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b27a60b8-0f91-45e7-94a6-6d968b8d2558">F4R4SHKKDZ5C-1075551559-107608</_dlc_DocId>
    <_dlc_DocIdUrl xmlns="b27a60b8-0f91-45e7-94a6-6d968b8d2558">
      <Url>https://amstelveen.sharepoint.com/sites/IenA/_layouts/15/DocIdRedir.aspx?ID=F4R4SHKKDZ5C-1075551559-107608</Url>
      <Description>F4R4SHKKDZ5C-1075551559-107608</Description>
    </_dlc_DocIdUrl>
    <TaxCatchAll xmlns="21a9d099-3f14-4ec9-829a-ec3a01672c2b" xsi:nil="true"/>
    <i8f876a044c240b99b432cba972c21e6 xmlns="21a9d099-3f14-4ec9-829a-ec3a01672c2b">
      <Terms xmlns="http://schemas.microsoft.com/office/infopath/2007/PartnerControls"/>
    </i8f876a044c240b99b432cba972c21e6>
    <lcf76f155ced4ddcb4097134ff3c332f xmlns="e90e4ba9-717f-4155-a15f-1b0a2485f1fa">
      <Terms xmlns="http://schemas.microsoft.com/office/infopath/2007/PartnerControls"/>
    </lcf76f155ced4ddcb4097134ff3c332f>
    <la8120c8e5bf46478dac37004bc3c5bf xmlns="21a9d099-3f14-4ec9-829a-ec3a01672c2b">
      <Terms xmlns="http://schemas.microsoft.com/office/infopath/2007/PartnerControls"/>
    </la8120c8e5bf46478dac37004bc3c5bf>
  </documentManagement>
</p:properties>
</file>

<file path=customXml/itemProps1.xml><?xml version="1.0" encoding="utf-8"?>
<ds:datastoreItem xmlns:ds="http://schemas.openxmlformats.org/officeDocument/2006/customXml" ds:itemID="{50B5A8DC-14B3-4F92-AC1E-438E09AD322B}">
  <ds:schemaRefs>
    <ds:schemaRef ds:uri="http://schemas.openxmlformats.org/officeDocument/2006/bibliography"/>
  </ds:schemaRefs>
</ds:datastoreItem>
</file>

<file path=customXml/itemProps2.xml><?xml version="1.0" encoding="utf-8"?>
<ds:datastoreItem xmlns:ds="http://schemas.openxmlformats.org/officeDocument/2006/customXml" ds:itemID="{36D6241C-FA78-4C02-B8D0-8D34052950D0}"/>
</file>

<file path=customXml/itemProps3.xml><?xml version="1.0" encoding="utf-8"?>
<ds:datastoreItem xmlns:ds="http://schemas.openxmlformats.org/officeDocument/2006/customXml" ds:itemID="{9EC44AE6-4E01-4489-8513-08F918651B22}"/>
</file>

<file path=customXml/itemProps4.xml><?xml version="1.0" encoding="utf-8"?>
<ds:datastoreItem xmlns:ds="http://schemas.openxmlformats.org/officeDocument/2006/customXml" ds:itemID="{989784DF-6452-4758-960C-DEFA3EE59138}"/>
</file>

<file path=customXml/itemProps5.xml><?xml version="1.0" encoding="utf-8"?>
<ds:datastoreItem xmlns:ds="http://schemas.openxmlformats.org/officeDocument/2006/customXml" ds:itemID="{28AC0DEC-F02A-434E-9E7E-A13034672237}"/>
</file>

<file path=docProps/app.xml><?xml version="1.0" encoding="utf-8"?>
<Properties xmlns="http://schemas.openxmlformats.org/officeDocument/2006/extended-properties" xmlns:vt="http://schemas.openxmlformats.org/officeDocument/2006/docPropsVTypes">
  <Template>Normal</Template>
  <TotalTime>138</TotalTime>
  <Pages>3</Pages>
  <Words>998</Words>
  <Characters>5494</Characters>
  <Application>Microsoft Office Word</Application>
  <DocSecurity>0</DocSecurity>
  <Lines>45</Lines>
  <Paragraphs>12</Paragraphs>
  <ScaleCrop>false</ScaleCrop>
  <Company/>
  <LinksUpToDate>false</LinksUpToDate>
  <CharactersWithSpaces>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Berge, Hannah van den</dc:creator>
  <cp:keywords/>
  <cp:lastModifiedBy>Hartveld, Carleen</cp:lastModifiedBy>
  <cp:revision>133</cp:revision>
  <dcterms:created xsi:type="dcterms:W3CDTF">2024-08-20T07:37:00Z</dcterms:created>
  <dcterms:modified xsi:type="dcterms:W3CDTF">2024-08-22T09:44:00Z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0x0101003461259877754A49BA8A2CE1EB782078030017519B1F63D6E64EB499C171CA9E874E</vt:lpwstr>
  </property>
  <property fmtid="{D5CDD505-2E9C-101B-9397-08002B2CF9AE}" pid="3" name="_dlc_DocIdItemGuid">
    <vt:lpwstr>be5236bf-4dbe-4bec-8a76-0ee9c51354b9</vt:lpwstr>
  </property>
  <property fmtid="{D5CDD505-2E9C-101B-9397-08002B2CF9AE}" pid="4" name="Type document">
    <vt:lpwstr/>
  </property>
  <property fmtid="{D5CDD505-2E9C-101B-9397-08002B2CF9AE}" pid="5" name="Afdeling gemeente">
    <vt:lpwstr/>
  </property>
</Properties>
</file>